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A9" w:rsidRPr="00A2452E" w:rsidRDefault="00EA2EA9" w:rsidP="00EA2EA9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A9" w:rsidRPr="00A2452E" w:rsidRDefault="00EA2EA9" w:rsidP="00EA2EA9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EA2EA9" w:rsidRPr="00A2452E" w:rsidRDefault="00EA2EA9" w:rsidP="00EA2EA9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EA2EA9" w:rsidRPr="00A2452E" w:rsidRDefault="00EA2EA9" w:rsidP="00EA2EA9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EA2EA9" w:rsidRPr="00A2452E" w:rsidRDefault="00EA2EA9" w:rsidP="00EA2EA9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147069">
        <w:rPr>
          <w:rFonts w:ascii="Calibri" w:hAnsi="Calibri" w:cs="Calibri"/>
          <w:b/>
          <w:sz w:val="22"/>
          <w:szCs w:val="22"/>
          <w:lang w:val="sr-Latn-CS"/>
        </w:rPr>
        <w:t>2812/78</w:t>
      </w: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147069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EA2EA9" w:rsidRPr="00A2452E" w:rsidRDefault="00EA2EA9" w:rsidP="00EA2EA9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EA2EA9" w:rsidRPr="00B93613" w:rsidRDefault="00EA2EA9" w:rsidP="00EA2EA9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512FA0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r>
        <w:rPr>
          <w:rFonts w:ascii="Calibri" w:hAnsi="Calibri" w:cs="Calibri"/>
          <w:b/>
          <w:sz w:val="22"/>
          <w:szCs w:val="22"/>
        </w:rPr>
        <w:t>šavajući u prvom</w:t>
      </w:r>
      <w:r w:rsidRPr="00881CD8">
        <w:rPr>
          <w:rFonts w:ascii="Calibri" w:hAnsi="Calibri" w:cs="Calibri"/>
          <w:b/>
          <w:sz w:val="22"/>
          <w:szCs w:val="22"/>
        </w:rPr>
        <w:t xml:space="preserve"> stepenu</w:t>
      </w:r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povodom prigovora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>Ko</w:t>
      </w:r>
      <w:r w:rsidR="00651485">
        <w:rPr>
          <w:rFonts w:ascii="Calibri" w:hAnsi="Calibri" w:cs="Calibri"/>
          <w:sz w:val="22"/>
          <w:szCs w:val="22"/>
          <w:lang w:val="sr-Latn-CS"/>
        </w:rPr>
        <w:t>nzorcijum „</w:t>
      </w:r>
      <w:r w:rsidR="003507E5">
        <w:rPr>
          <w:rFonts w:ascii="Calibri" w:hAnsi="Calibri" w:cs="Calibri"/>
          <w:sz w:val="22"/>
          <w:szCs w:val="22"/>
          <w:lang w:val="sr-Latn-CS"/>
        </w:rPr>
        <w:t>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3507E5">
        <w:rPr>
          <w:rFonts w:ascii="Calibri" w:hAnsi="Calibri" w:cs="Calibri"/>
          <w:sz w:val="22"/>
          <w:szCs w:val="22"/>
          <w:lang w:val="sr-Latn-CS"/>
        </w:rPr>
        <w:t xml:space="preserve">’’ </w:t>
      </w:r>
      <w:r w:rsidR="00651485">
        <w:rPr>
          <w:rFonts w:ascii="Calibri" w:hAnsi="Calibri" w:cs="Calibri"/>
          <w:sz w:val="22"/>
          <w:szCs w:val="22"/>
          <w:lang w:val="sr-Latn-CS"/>
        </w:rPr>
        <w:t>(članice Doo „Nesiren“,Mojkovac i Doo „</w:t>
      </w:r>
      <w:r w:rsidRPr="00DB6C8E">
        <w:rPr>
          <w:rFonts w:ascii="Calibri" w:hAnsi="Calibri" w:cs="Calibri"/>
          <w:sz w:val="22"/>
          <w:szCs w:val="22"/>
          <w:lang w:val="sr-Latn-CS"/>
        </w:rPr>
        <w:t>Elink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>groop“,Kotor)</w:t>
      </w:r>
      <w:r w:rsidR="00651485">
        <w:rPr>
          <w:rFonts w:ascii="Calibri" w:hAnsi="Calibri" w:cs="Calibri"/>
          <w:sz w:val="22"/>
          <w:szCs w:val="22"/>
          <w:lang w:val="sr-Latn-CS"/>
        </w:rPr>
        <w:t>, u daljem tekstu konzorcijum „</w:t>
      </w:r>
      <w:r w:rsidR="003507E5">
        <w:rPr>
          <w:rFonts w:ascii="Calibri" w:hAnsi="Calibri" w:cs="Calibri"/>
          <w:sz w:val="22"/>
          <w:szCs w:val="22"/>
          <w:lang w:val="sr-Latn-CS"/>
        </w:rPr>
        <w:t>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3507E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 protiv Odluke</w:t>
      </w:r>
      <w:r w:rsidR="00A5755A">
        <w:rPr>
          <w:rFonts w:ascii="Calibri" w:hAnsi="Calibri" w:cs="Calibri"/>
          <w:sz w:val="22"/>
          <w:szCs w:val="22"/>
          <w:lang w:val="sr-Latn-CS"/>
        </w:rPr>
        <w:t xml:space="preserve"> tenderske komisije broj:2253/29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d o n o s i</w:t>
      </w:r>
    </w:p>
    <w:p w:rsidR="00EA2EA9" w:rsidRPr="00B93613" w:rsidRDefault="00EA2EA9" w:rsidP="00EA2EA9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EA2EA9" w:rsidRPr="00264DCC" w:rsidRDefault="00EA2EA9" w:rsidP="00EA2EA9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EA2EA9" w:rsidRPr="009319C1" w:rsidRDefault="00EA2EA9" w:rsidP="00EA2EA9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B93613" w:rsidRDefault="00EA2EA9" w:rsidP="00EA2EA9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B6C8E">
        <w:rPr>
          <w:rFonts w:ascii="Calibri" w:hAnsi="Calibri" w:cs="Calibri"/>
          <w:sz w:val="22"/>
          <w:szCs w:val="22"/>
          <w:lang w:val="sr-Latn-CS"/>
        </w:rPr>
        <w:t xml:space="preserve">Konzorcijum </w:t>
      </w:r>
      <w:r w:rsidR="00651485">
        <w:rPr>
          <w:rFonts w:ascii="Calibri" w:hAnsi="Calibri" w:cs="Calibri"/>
          <w:sz w:val="22"/>
          <w:szCs w:val="22"/>
          <w:lang w:val="sr-Latn-CS"/>
        </w:rPr>
        <w:t>„Š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651485">
        <w:rPr>
          <w:rFonts w:ascii="Calibri" w:hAnsi="Calibri" w:cs="Calibri"/>
          <w:sz w:val="22"/>
          <w:szCs w:val="22"/>
          <w:lang w:val="sr-Latn-CS"/>
        </w:rPr>
        <w:t>“ (članice Doo „Nesiren“,Mojkovac i Doo „</w:t>
      </w:r>
      <w:r w:rsidRPr="00DB6C8E">
        <w:rPr>
          <w:rFonts w:ascii="Calibri" w:hAnsi="Calibri" w:cs="Calibri"/>
          <w:sz w:val="22"/>
          <w:szCs w:val="22"/>
          <w:lang w:val="sr-Latn-CS"/>
        </w:rPr>
        <w:t>Elink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 xml:space="preserve">groop“,Kotor) u daljem tekstu konzorcijum </w:t>
      </w:r>
      <w:r w:rsidR="00651485">
        <w:rPr>
          <w:rFonts w:ascii="Calibri" w:hAnsi="Calibri" w:cs="Calibri"/>
          <w:sz w:val="22"/>
          <w:szCs w:val="22"/>
          <w:lang w:val="sr-Latn-CS"/>
        </w:rPr>
        <w:t>„Š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651485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 protiv Odluke</w:t>
      </w:r>
      <w:r w:rsidR="00A5755A">
        <w:rPr>
          <w:rFonts w:ascii="Calibri" w:hAnsi="Calibri" w:cs="Calibri"/>
          <w:sz w:val="22"/>
          <w:szCs w:val="22"/>
          <w:lang w:val="sr-Latn-CS"/>
        </w:rPr>
        <w:t xml:space="preserve"> tenderske komisije broj 2253/29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651485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EA2EA9" w:rsidRPr="00F95B2E" w:rsidRDefault="00EA2EA9" w:rsidP="00EA2EA9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EA2EA9" w:rsidRDefault="00EA2EA9" w:rsidP="00EA2EA9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EA2EA9" w:rsidRDefault="00EA2EA9" w:rsidP="00EA2EA9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>Dispozitivom pobijane odluke, tenderska komisija je odbila kao neprihvatljivu ponudu,</w:t>
      </w:r>
      <w:r w:rsidRPr="00DB6C8E">
        <w:rPr>
          <w:rFonts w:ascii="Calibri" w:hAnsi="Calibri" w:cs="Calibri"/>
          <w:sz w:val="22"/>
          <w:szCs w:val="22"/>
          <w:lang w:val="sr-Latn-CS"/>
        </w:rPr>
        <w:t>Konzorcijum</w:t>
      </w:r>
      <w:r>
        <w:rPr>
          <w:rFonts w:ascii="Calibri" w:hAnsi="Calibri" w:cs="Calibri"/>
          <w:sz w:val="22"/>
          <w:szCs w:val="22"/>
          <w:lang w:val="sr-Latn-CS"/>
        </w:rPr>
        <w:t>a</w:t>
      </w:r>
      <w:r w:rsidRPr="00DB6C8E">
        <w:rPr>
          <w:rFonts w:ascii="Calibri" w:hAnsi="Calibri" w:cs="Calibri"/>
          <w:sz w:val="22"/>
          <w:szCs w:val="22"/>
          <w:lang w:val="sr-Latn-CS"/>
        </w:rPr>
        <w:t xml:space="preserve"> šaranci 2017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Pr="00DB6C8E">
        <w:rPr>
          <w:rFonts w:ascii="Calibri" w:hAnsi="Calibri" w:cs="Calibri"/>
          <w:sz w:val="22"/>
          <w:szCs w:val="22"/>
          <w:lang w:val="sr-Latn-CS"/>
        </w:rPr>
        <w:t>(članice Doo“Nesiren“,Mojkovac i Doo“Elinkgroop“,Koto</w:t>
      </w:r>
      <w:r w:rsidR="003507E5">
        <w:rPr>
          <w:rFonts w:ascii="Calibri" w:hAnsi="Calibri" w:cs="Calibri"/>
          <w:sz w:val="22"/>
          <w:szCs w:val="22"/>
          <w:lang w:val="sr-Latn-CS"/>
        </w:rPr>
        <w:t>r) u daljem tekstu konzorcijum ’’Š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3507E5">
        <w:rPr>
          <w:rFonts w:ascii="Calibri" w:hAnsi="Calibri" w:cs="Calibri"/>
          <w:sz w:val="22"/>
          <w:szCs w:val="22"/>
          <w:lang w:val="sr-Latn-CS"/>
        </w:rPr>
        <w:t>’’.Članice konzorcijuma ’’Š</w:t>
      </w:r>
      <w:r w:rsidRPr="00EA2EA9">
        <w:rPr>
          <w:rFonts w:ascii="Calibri" w:hAnsi="Calibri" w:cs="Calibri"/>
          <w:sz w:val="22"/>
          <w:szCs w:val="22"/>
          <w:lang w:val="sr-Latn-CS"/>
        </w:rPr>
        <w:t>aranci 2017</w:t>
      </w:r>
      <w:r w:rsidR="003507E5">
        <w:rPr>
          <w:rFonts w:ascii="Calibri" w:hAnsi="Calibri" w:cs="Calibri"/>
          <w:sz w:val="22"/>
          <w:szCs w:val="22"/>
          <w:lang w:val="sr-Latn-CS"/>
        </w:rPr>
        <w:t>’’,</w:t>
      </w:r>
      <w:r w:rsidRPr="00EA2EA9">
        <w:rPr>
          <w:rFonts w:ascii="Calibri" w:hAnsi="Calibri" w:cs="Calibri"/>
          <w:sz w:val="22"/>
          <w:szCs w:val="22"/>
          <w:lang w:val="sr-Latn-CS"/>
        </w:rPr>
        <w:t xml:space="preserve"> su dostavili posjedovne listove na f</w:t>
      </w:r>
      <w:r w:rsidR="003507E5">
        <w:rPr>
          <w:rFonts w:ascii="Calibri" w:hAnsi="Calibri" w:cs="Calibri"/>
          <w:sz w:val="22"/>
          <w:szCs w:val="22"/>
          <w:lang w:val="sr-Latn-CS"/>
        </w:rPr>
        <w:t>izička lica , odnosno nisu d</w:t>
      </w:r>
      <w:r w:rsidRPr="00EA2EA9">
        <w:rPr>
          <w:rFonts w:ascii="Calibri" w:hAnsi="Calibri" w:cs="Calibri"/>
          <w:sz w:val="22"/>
          <w:szCs w:val="22"/>
          <w:lang w:val="sr-Latn-CS"/>
        </w:rPr>
        <w:t>ostavili dokaz o vlasništvu poslovnog prostora-pogona za primarnu preradu drveta; za polufinalnu i finalnu preradu drveta, osnovnih sredstava, opreme i mašina za primarnu proizvodnju drveta, osnovnih sredstava-opreme i mašina za polufinalnu i finalnu preradu drveta, list nepokretnosti. Samim tim smatra se da ponuda ne odgovara uslovima predviđenim javnim poziv</w:t>
      </w:r>
      <w:r>
        <w:rPr>
          <w:rFonts w:ascii="Calibri" w:hAnsi="Calibri" w:cs="Calibri"/>
          <w:sz w:val="22"/>
          <w:szCs w:val="22"/>
          <w:lang w:val="sr-Latn-CS"/>
        </w:rPr>
        <w:t>om i tenderskom dokumentacijom.</w:t>
      </w:r>
      <w:r w:rsidR="003507E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Samim tim smatra se da ponuda n</w:t>
      </w:r>
      <w:r w:rsidR="003507E5">
        <w:rPr>
          <w:rFonts w:ascii="Calibri" w:hAnsi="Calibri" w:cs="Calibri"/>
          <w:sz w:val="22"/>
          <w:szCs w:val="22"/>
          <w:lang w:val="sr-Latn-CS"/>
        </w:rPr>
        <w:t>e odgovarauslovima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EA2EA9" w:rsidRDefault="00EA2EA9" w:rsidP="00EA2EA9">
      <w:pPr>
        <w:rPr>
          <w:rFonts w:ascii="Calibri" w:hAnsi="Calibri" w:cs="Calibri"/>
          <w:sz w:val="22"/>
          <w:szCs w:val="22"/>
          <w:lang w:val="sr-Latn-CS"/>
        </w:rPr>
      </w:pP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Konzorcijum „</w:t>
      </w:r>
      <w:r w:rsidR="003507E5">
        <w:rPr>
          <w:rFonts w:ascii="Calibri" w:hAnsi="Calibri" w:cs="Calibri"/>
          <w:sz w:val="22"/>
          <w:szCs w:val="22"/>
          <w:lang w:val="sr-Latn-CS"/>
        </w:rPr>
        <w:t>Š</w:t>
      </w:r>
      <w:r w:rsidRPr="00DB6C8E">
        <w:rPr>
          <w:rFonts w:ascii="Calibri" w:hAnsi="Calibri" w:cs="Calibri"/>
          <w:sz w:val="22"/>
          <w:szCs w:val="22"/>
          <w:lang w:val="sr-Latn-CS"/>
        </w:rPr>
        <w:t>aranci 2017</w:t>
      </w:r>
      <w:r w:rsidR="003507E5">
        <w:rPr>
          <w:rFonts w:ascii="Calibri" w:hAnsi="Calibri" w:cs="Calibri"/>
          <w:sz w:val="22"/>
          <w:szCs w:val="22"/>
          <w:lang w:val="sr-Latn-CS"/>
        </w:rPr>
        <w:t>’’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(članice Doo „Nesiren“,Mojkovac i Doo „</w:t>
      </w:r>
      <w:r w:rsidRPr="00DB6C8E">
        <w:rPr>
          <w:rFonts w:ascii="Calibri" w:hAnsi="Calibri" w:cs="Calibri"/>
          <w:sz w:val="22"/>
          <w:szCs w:val="22"/>
          <w:lang w:val="sr-Latn-CS"/>
        </w:rPr>
        <w:t>Elink</w:t>
      </w:r>
      <w:r w:rsidR="0065148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>groop“,</w:t>
      </w:r>
      <w:r w:rsidRPr="00C5567B">
        <w:rPr>
          <w:rFonts w:ascii="Calibri" w:hAnsi="Calibri" w:cs="Calibri"/>
          <w:sz w:val="22"/>
          <w:szCs w:val="22"/>
          <w:lang w:val="sr-Latn-CS"/>
        </w:rPr>
        <w:t>Kotor)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, preko advokata Đurović Radojice</w:t>
      </w:r>
      <w:r w:rsidRPr="00C5567B">
        <w:rPr>
          <w:rFonts w:ascii="Calibri" w:hAnsi="Calibri" w:cs="Calibri"/>
          <w:sz w:val="22"/>
          <w:szCs w:val="22"/>
          <w:lang w:val="sr-Latn-CS"/>
        </w:rPr>
        <w:t>, iz svih zakonskih razloga.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>Smatraju da je ovako stanovište Tend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erske komisije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neprihvatljivo iz razloga što je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>ponuđač konstituisao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konzorcijum koji se u kontinuitetu bavi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>primarnom i finalnom preradom drveta,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gdje se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jasno se vidi vlasništvo osnovnih sredstava, dok je vlasništvo objekata na osnivačka društva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>(konzorcijuma).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Zato postoje ugovori </w:t>
      </w:r>
      <w:r w:rsidR="003849DC" w:rsidRPr="00C5567B">
        <w:rPr>
          <w:rFonts w:ascii="Calibri" w:hAnsi="Calibri" w:cs="Calibri"/>
          <w:sz w:val="22"/>
          <w:szCs w:val="22"/>
          <w:lang w:val="sr-Latn-CS"/>
        </w:rPr>
        <w:t>o korišćenju nepokretnosti između osnivača  kao fizičkih lica i preduzeća kao i upotrebne dozvole pa čak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49DC" w:rsidRPr="00C5567B">
        <w:rPr>
          <w:rFonts w:ascii="Calibri" w:hAnsi="Calibri" w:cs="Calibri"/>
          <w:sz w:val="22"/>
          <w:szCs w:val="22"/>
          <w:lang w:val="sr-Latn-CS"/>
        </w:rPr>
        <w:t xml:space="preserve">na listove i hipoteke u korist davaoca 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razvojnih kredita. </w:t>
      </w:r>
      <w:r w:rsidR="003507E5">
        <w:rPr>
          <w:rFonts w:ascii="Calibri" w:hAnsi="Calibri" w:cs="Calibri"/>
          <w:sz w:val="22"/>
          <w:szCs w:val="22"/>
          <w:lang w:val="sr-Latn-CS"/>
        </w:rPr>
        <w:t>Ističu da u J</w:t>
      </w:r>
      <w:r w:rsidR="003849DC">
        <w:rPr>
          <w:rFonts w:ascii="Calibri" w:hAnsi="Calibri" w:cs="Calibri"/>
          <w:sz w:val="22"/>
          <w:szCs w:val="22"/>
          <w:lang w:val="sr-Latn-CS"/>
        </w:rPr>
        <w:t>avnom pozivu nije označeno da vlasništvo objekata mora da bude u svojini ponuđača već mora da se dostavi dokaz o vlasništvu poslovnog prostora i td. Zaključuju da vlasništvo nije osnov za odbijanje.</w:t>
      </w:r>
      <w:r w:rsidR="003507E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49DC">
        <w:rPr>
          <w:rFonts w:ascii="Calibri" w:hAnsi="Calibri" w:cs="Calibri"/>
          <w:sz w:val="22"/>
          <w:szCs w:val="22"/>
          <w:lang w:val="sr-Latn-CS"/>
        </w:rPr>
        <w:t>Pošto se radi o konzorcijumu  logikom komisije bi moralo da bude da osnovna sredstva budu vlasništvo konzorcijuma. Smatraj</w:t>
      </w:r>
      <w:r w:rsidR="003507E5">
        <w:rPr>
          <w:rFonts w:ascii="Calibri" w:hAnsi="Calibri" w:cs="Calibri"/>
          <w:sz w:val="22"/>
          <w:szCs w:val="22"/>
          <w:lang w:val="sr-Latn-CS"/>
        </w:rPr>
        <w:t>u da je odluka nezakonita  jer J</w:t>
      </w:r>
      <w:r w:rsidR="003849DC">
        <w:rPr>
          <w:rFonts w:ascii="Calibri" w:hAnsi="Calibri" w:cs="Calibri"/>
          <w:sz w:val="22"/>
          <w:szCs w:val="22"/>
          <w:lang w:val="sr-Latn-CS"/>
        </w:rPr>
        <w:t>avnim pozivom nije naznačeno da ponuđač mora da bude jedini i isključivi</w:t>
      </w:r>
      <w:r w:rsidR="003507E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49DC">
        <w:rPr>
          <w:rFonts w:ascii="Calibri" w:hAnsi="Calibri" w:cs="Calibri"/>
          <w:sz w:val="22"/>
          <w:szCs w:val="22"/>
          <w:lang w:val="sr-Latn-CS"/>
        </w:rPr>
        <w:t>vla</w:t>
      </w:r>
      <w:r w:rsidR="003507E5">
        <w:rPr>
          <w:rFonts w:ascii="Calibri" w:hAnsi="Calibri" w:cs="Calibri"/>
          <w:sz w:val="22"/>
          <w:szCs w:val="22"/>
          <w:lang w:val="sr-Latn-CS"/>
        </w:rPr>
        <w:t>s</w:t>
      </w:r>
      <w:r w:rsidR="003849DC">
        <w:rPr>
          <w:rFonts w:ascii="Calibri" w:hAnsi="Calibri" w:cs="Calibri"/>
          <w:sz w:val="22"/>
          <w:szCs w:val="22"/>
          <w:lang w:val="sr-Latn-CS"/>
        </w:rPr>
        <w:t xml:space="preserve">nik osnovnih sredstava, objekata i td. Iznose i druge </w:t>
      </w:r>
      <w:r w:rsidR="003849DC">
        <w:rPr>
          <w:rFonts w:ascii="Calibri" w:hAnsi="Calibri" w:cs="Calibri"/>
          <w:sz w:val="22"/>
          <w:szCs w:val="22"/>
          <w:lang w:val="sr-Latn-CS"/>
        </w:rPr>
        <w:lastRenderedPageBreak/>
        <w:t>st</w:t>
      </w:r>
      <w:r w:rsidR="003507E5">
        <w:rPr>
          <w:rFonts w:ascii="Calibri" w:hAnsi="Calibri" w:cs="Calibri"/>
          <w:sz w:val="22"/>
          <w:szCs w:val="22"/>
          <w:lang w:val="sr-Latn-CS"/>
        </w:rPr>
        <w:t>var</w:t>
      </w:r>
      <w:r w:rsidR="003849DC">
        <w:rPr>
          <w:rFonts w:ascii="Calibri" w:hAnsi="Calibri" w:cs="Calibri"/>
          <w:sz w:val="22"/>
          <w:szCs w:val="22"/>
          <w:lang w:val="sr-Latn-CS"/>
        </w:rPr>
        <w:t>i koje ne mogu biti uzete u razmatranje prilikom odlučivanja o ovoj upravnoj stvari a koje su edukativnog i stručnog karaktera koje komisija uzima k znanju.</w:t>
      </w:r>
    </w:p>
    <w:p w:rsidR="00EA2EA9" w:rsidRDefault="003849DC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Predlažu na kraju da Tenderska komisija za sprovođenje postupka davanja šuma na korišćenje prodajom drveta u dubećem stanju usvoji prigovor i utvrdi da je ponuda Konzorcijuma </w:t>
      </w:r>
      <w:r w:rsidR="003507E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Šaranci 2017</w:t>
      </w:r>
      <w:r w:rsidR="003507E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 formalno ispravna i prihvatljiva.</w:t>
      </w:r>
    </w:p>
    <w:p w:rsidR="003849DC" w:rsidRDefault="003849DC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3507E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objavljen u dnevnim novinama ''Pobjeda '', </w:t>
      </w:r>
      <w:r w:rsidRPr="00147069">
        <w:rPr>
          <w:rFonts w:ascii="Calibri" w:hAnsi="Calibri" w:cs="Calibri"/>
          <w:sz w:val="22"/>
          <w:szCs w:val="22"/>
          <w:lang w:val="sr-Latn-CS"/>
        </w:rPr>
        <w:t xml:space="preserve">dana </w:t>
      </w:r>
      <w:r w:rsidR="00147069" w:rsidRPr="00147069">
        <w:rPr>
          <w:rFonts w:ascii="Calibri" w:hAnsi="Calibri" w:cs="Calibri"/>
          <w:sz w:val="22"/>
          <w:szCs w:val="22"/>
          <w:lang w:val="sr-Latn-CS"/>
        </w:rPr>
        <w:t>23.05</w:t>
      </w:r>
      <w:r w:rsidRPr="00147069">
        <w:rPr>
          <w:rFonts w:ascii="Calibri" w:hAnsi="Calibri" w:cs="Calibri"/>
          <w:sz w:val="22"/>
          <w:szCs w:val="22"/>
          <w:lang w:val="sr-Latn-CS"/>
        </w:rPr>
        <w:t>.2017.god, u</w:t>
      </w:r>
      <w:r>
        <w:rPr>
          <w:rFonts w:ascii="Calibri" w:hAnsi="Calibri" w:cs="Calibri"/>
          <w:sz w:val="22"/>
          <w:szCs w:val="22"/>
          <w:lang w:val="sr-Latn-CS"/>
        </w:rPr>
        <w:t xml:space="preserve"> kome su dati uslovi za javljanje na tender.</w:t>
      </w:r>
      <w:r w:rsidR="003507E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U tački 3 stav 3 J</w:t>
      </w:r>
      <w:r w:rsidRPr="00C5567B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C5567B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EA2EA9" w:rsidRPr="00C5567B" w:rsidRDefault="003507E5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Pored ostalog u tački 3 stav 2</w:t>
      </w:r>
      <w:r w:rsidR="00EA2EA9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Javnog poziva </w:t>
      </w:r>
      <w:r w:rsidR="00EA2EA9" w:rsidRPr="00C5567B">
        <w:rPr>
          <w:rFonts w:ascii="Calibri" w:hAnsi="Calibri" w:cs="Calibri"/>
          <w:sz w:val="22"/>
          <w:szCs w:val="22"/>
          <w:lang w:val="sr-Latn-CS"/>
        </w:rPr>
        <w:t>je rečeno: (citiramo:''kod dostavljanja svojih ponuda ponuđači moraju poštovati sve instrukcije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A2EA9" w:rsidRPr="00C5567B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EA2EA9" w:rsidRPr="00C5567B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EA2EA9" w:rsidRPr="00C5567B">
        <w:rPr>
          <w:rFonts w:ascii="Calibri" w:hAnsi="Calibri" w:cs="Calibri"/>
          <w:sz w:val="22"/>
          <w:szCs w:val="22"/>
          <w:lang w:val="sr-Latn-CS"/>
        </w:rPr>
        <w:t xml:space="preserve">, odredbe i specifikacije sadržane u ovoj tenderskoj dokumentaciji'', kraj citata. Navodi se još (citiramo:'' Tenderska komisija može </w:t>
      </w:r>
      <w:bookmarkStart w:id="0" w:name="_GoBack"/>
      <w:bookmarkEnd w:id="0"/>
      <w:r w:rsidR="00EA2EA9" w:rsidRPr="00C5567B">
        <w:rPr>
          <w:rFonts w:ascii="Calibri" w:hAnsi="Calibri" w:cs="Calibri"/>
          <w:sz w:val="22"/>
          <w:szCs w:val="22"/>
          <w:lang w:val="sr-Latn-CS"/>
        </w:rPr>
        <w:t>ocijeniti samo podatke koji su sadržani u ponudama'', kraj  citata).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Pravo učešća na na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 xml:space="preserve"> ovom Javnom pozivu –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tenderu imju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 popisne liste kao kumulativni uslov i a ne ili.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>Fizičkim li</w:t>
      </w:r>
      <w:r w:rsidR="00651485" w:rsidRPr="00C5567B">
        <w:rPr>
          <w:rFonts w:ascii="Calibri" w:hAnsi="Calibri" w:cs="Calibri"/>
          <w:b/>
          <w:sz w:val="22"/>
          <w:szCs w:val="22"/>
          <w:lang w:val="sr-Latn-CS"/>
        </w:rPr>
        <w:t>cima nije dozvoljeno učešće na J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>avnom pozivu.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U Obrascu 2: Pregled ponude pod brojem 8 jasno stoji:''Dokaz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</w:t>
      </w:r>
      <w:r w:rsidR="00C07BB9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07BB9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Detaljnim pregledom dokumentacije članica konzorcijuma ’’Šaranci 1017’’, utvrđeno je 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t>da je članica konzorcijuma doo „</w:t>
      </w:r>
      <w:r w:rsidR="00C07BB9" w:rsidRPr="00C5567B">
        <w:rPr>
          <w:rFonts w:asciiTheme="minorHAnsi" w:hAnsiTheme="minorHAnsi" w:cstheme="minorHAnsi"/>
          <w:sz w:val="22"/>
          <w:szCs w:val="22"/>
          <w:lang w:val="sr-Latn-CS"/>
        </w:rPr>
        <w:t>Nesiren’’, Mojkovac, dostavio posjedovni list izdat od Uprave za nekretnine P.J.Mojkovac br.116-956-406/2017 od 23.03.2017 godine izdat na ime fizičkog lica Petko Minić, sa popisom sledeće imovine: 1. Livada 5 klase površine 4561 m², 2. Pašnjak 3 klase površine  1250 m² i livada 5 klase površine od 136 m², d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t>ok je članica konzorcijuma doo „</w:t>
      </w:r>
      <w:r w:rsidR="00C07BB9" w:rsidRPr="00C5567B">
        <w:rPr>
          <w:rFonts w:asciiTheme="minorHAnsi" w:hAnsiTheme="minorHAnsi" w:cstheme="minorHAnsi"/>
          <w:sz w:val="22"/>
          <w:szCs w:val="22"/>
          <w:lang w:val="sr-Latn-CS"/>
        </w:rPr>
        <w:t>Elink</w:t>
      </w:r>
      <w:r w:rsidR="004009AB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Group</w:t>
      </w:r>
      <w:r w:rsidR="00C07BB9" w:rsidRPr="00C5567B">
        <w:rPr>
          <w:rFonts w:asciiTheme="minorHAnsi" w:hAnsiTheme="minorHAnsi" w:cstheme="minorHAnsi"/>
          <w:sz w:val="22"/>
          <w:szCs w:val="22"/>
          <w:lang w:val="sr-Latn-CS"/>
        </w:rPr>
        <w:t>’’, Kotor dostavila posjedovni list izdat od Uprave za nekretnine P.J.Kotor br.106-956-3235/2017 od 28.03.2017 godine na ime fizičkog lica Šundek Milorad, sa popisom sledeće imovine: 1.pašnjak 2 klase površine 1404 m².</w:t>
      </w:r>
      <w:r w:rsidR="002F7988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Ugovor o zakupu nepokretnosti</w:t>
      </w:r>
      <w:r w:rsidR="004009AB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(zaklj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t>učeni između Minić Petka i doo „</w:t>
      </w:r>
      <w:r w:rsidR="004009AB" w:rsidRPr="00C5567B">
        <w:rPr>
          <w:rFonts w:asciiTheme="minorHAnsi" w:hAnsiTheme="minorHAnsi" w:cstheme="minorHAnsi"/>
          <w:sz w:val="22"/>
          <w:szCs w:val="22"/>
          <w:lang w:val="sr-Latn-CS"/>
        </w:rPr>
        <w:t>Nesiren’’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t>, Mojkovac i Šundek Nova i doo „</w:t>
      </w:r>
      <w:r w:rsidR="004009AB" w:rsidRPr="00C5567B">
        <w:rPr>
          <w:rFonts w:asciiTheme="minorHAnsi" w:hAnsiTheme="minorHAnsi" w:cstheme="minorHAnsi"/>
          <w:sz w:val="22"/>
          <w:szCs w:val="22"/>
          <w:lang w:val="sr-Latn-CS"/>
        </w:rPr>
        <w:t>Elink Group’’, Kotor ),</w:t>
      </w:r>
      <w:r w:rsidR="002F7988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i list nepokretnosti na fizička lica, koje navodi ponuđač a koji se nalaze u ponudi, </w:t>
      </w:r>
      <w:r w:rsidR="002F7988" w:rsidRPr="00C5567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2F7988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članica konzorcijuma kao pravnih lica-ponuđača, a posebno ne dokaz o vlasništvu poslovnog prostora-pogona za primarnu preradu drveta; polufinalnu i finalnu preradu drveta.</w:t>
      </w:r>
      <w:r w:rsidR="00C07BB9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Dokaz o vlasništvu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poslovnog prostora-pogona za primarnu preradu drveta; za polufinalnu i finalnu preradu drveta</w:t>
      </w:r>
      <w:r w:rsidR="00293BF5" w:rsidRPr="00C5567B">
        <w:rPr>
          <w:rFonts w:ascii="Calibri" w:hAnsi="Calibri" w:cs="Calibri"/>
          <w:sz w:val="22"/>
          <w:szCs w:val="22"/>
          <w:lang w:val="sr-Latn-CS"/>
        </w:rPr>
        <w:t xml:space="preserve">, shodno uslovima Javnog poziva i tenderske dokumentacije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je list nepokretnosti-posjedovni list koji glasi na p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ravno lice-ponuđača učesnika u Javnom pozivu-</w:t>
      </w:r>
      <w:r w:rsidRPr="00C5567B">
        <w:rPr>
          <w:rFonts w:ascii="Calibri" w:hAnsi="Calibri" w:cs="Calibri"/>
          <w:sz w:val="22"/>
          <w:szCs w:val="22"/>
          <w:lang w:val="sr-Latn-CS"/>
        </w:rPr>
        <w:t>tenedru.</w:t>
      </w:r>
      <w:r w:rsidR="002957E8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D287D" w:rsidRPr="00C5567B">
        <w:rPr>
          <w:rFonts w:ascii="Calibri" w:hAnsi="Calibri" w:cs="Calibri"/>
          <w:sz w:val="22"/>
          <w:szCs w:val="22"/>
          <w:lang w:val="sr-Latn-CS"/>
        </w:rPr>
        <w:t>Dakle ne radi se o vlasništvu konzorci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juma kako to krivo navodi podnos</w:t>
      </w:r>
      <w:r w:rsidR="007D287D" w:rsidRPr="00C5567B">
        <w:rPr>
          <w:rFonts w:ascii="Calibri" w:hAnsi="Calibri" w:cs="Calibri"/>
          <w:sz w:val="22"/>
          <w:szCs w:val="22"/>
          <w:lang w:val="sr-Latn-CS"/>
        </w:rPr>
        <w:t xml:space="preserve">ioc prigovora-Konzorcijum 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>„</w:t>
      </w:r>
      <w:r w:rsidR="007D287D" w:rsidRPr="00C5567B">
        <w:rPr>
          <w:rFonts w:ascii="Calibri" w:hAnsi="Calibri" w:cs="Calibri"/>
          <w:sz w:val="22"/>
          <w:szCs w:val="22"/>
          <w:lang w:val="sr-Latn-CS"/>
        </w:rPr>
        <w:t>Šaranci 2017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’’</w:t>
      </w:r>
      <w:r w:rsidR="007D287D" w:rsidRPr="00C5567B">
        <w:rPr>
          <w:rFonts w:ascii="Calibri" w:hAnsi="Calibri" w:cs="Calibri"/>
          <w:sz w:val="22"/>
          <w:szCs w:val="22"/>
          <w:lang w:val="sr-Latn-CS"/>
        </w:rPr>
        <w:t>, već o vlasništvu članica konzorcijuma.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Sva dokumenta,</w:t>
      </w:r>
      <w:r w:rsidR="00293BF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koje navodi ponuđač u prilog svojih tvrdnji,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>nijesu dokazi o vlasništvu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pomenutih objekata a član konzorcijuma mora ispunjavati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>sve uslove</w:t>
      </w:r>
      <w:r w:rsidR="003507E5" w:rsidRPr="00C5567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3507E5" w:rsidRPr="00C5567B">
        <w:rPr>
          <w:rFonts w:ascii="Calibri" w:hAnsi="Calibri" w:cs="Calibri"/>
          <w:sz w:val="22"/>
          <w:szCs w:val="22"/>
          <w:lang w:val="sr-Latn-CS"/>
        </w:rPr>
        <w:t>iz J</w:t>
      </w:r>
      <w:r w:rsidRPr="00C5567B">
        <w:rPr>
          <w:rFonts w:ascii="Calibri" w:hAnsi="Calibri" w:cs="Calibri"/>
          <w:sz w:val="22"/>
          <w:szCs w:val="22"/>
          <w:lang w:val="sr-Latn-CS"/>
        </w:rPr>
        <w:t>avnog poziva kao i nosilac ponude, što ovdje nije slučaj.</w:t>
      </w:r>
      <w:r w:rsidR="00293BF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>U J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avnom pozivu – tenderu jasno stoji da citiramo:''Ponude koje su u predviđenom roku dostavljene bez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 xml:space="preserve">svih traženih podataka i dokumentacije </w:t>
      </w:r>
      <w:r w:rsidRPr="00C5567B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651485" w:rsidRPr="00C5567B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Pr="00C5567B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neprihvatljive.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293BF5" w:rsidRPr="00C5567B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Pr="00C5567B">
        <w:rPr>
          <w:rFonts w:ascii="Calibri" w:hAnsi="Calibri" w:cs="Calibri"/>
          <w:sz w:val="22"/>
          <w:szCs w:val="22"/>
          <w:lang w:val="sr-Latn-CS"/>
        </w:rPr>
        <w:t>avnog poziva kao i nosilac ponude. Ovdje to nije slučaj i zato je postupljeno kao u pobijanoj odluci.</w:t>
      </w:r>
      <w:r w:rsidR="00293BF5" w:rsidRPr="00C5567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Postupak Javnog poziva je formalni postupak sa striktnim uslovima, kako smo naprijed iznijeli, koji su javno oglašeni i kojih se moraju pridržavati svi 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>koji učestvuju na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ispune sve formal</w:t>
      </w:r>
      <w:r w:rsidR="00651485" w:rsidRPr="00C5567B">
        <w:rPr>
          <w:rFonts w:asciiTheme="minorHAnsi" w:hAnsiTheme="minorHAnsi" w:cstheme="minorHAnsi"/>
          <w:sz w:val="22"/>
          <w:szCs w:val="22"/>
          <w:lang w:val="sr-Latn-CS"/>
        </w:rPr>
        <w:t>no pravne uslove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tumače odredbe javnog poziva i tenderske dokumentacije. U tom smislu Tenderska komisija je jasno navela koje uslove ponuđač, koji nastupa sam ili u konzorcijumu mora da ispuni da bi se po</w:t>
      </w:r>
      <w:r w:rsidR="007A62D3" w:rsidRPr="00C5567B">
        <w:rPr>
          <w:rFonts w:asciiTheme="minorHAnsi" w:hAnsiTheme="minorHAnsi" w:cstheme="minorHAnsi"/>
          <w:sz w:val="22"/>
          <w:szCs w:val="22"/>
          <w:lang w:val="sr-Latn-CS"/>
        </w:rPr>
        <w:t>nuda razmatrala. Ako bi uslove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>avnog poziva tumačili onako kako to sugeriše podnosilac prigovora u ovoj pravnoj stvari onda bi doveli u ne</w:t>
      </w:r>
      <w:r w:rsidR="004A4428" w:rsidRPr="00C5567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4A4428" w:rsidRPr="00C5567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4A4428" w:rsidRPr="00C5567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293BF5" w:rsidRPr="00C5567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uvažitI. 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5567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C5567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EA2EA9" w:rsidRPr="00C5567B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Pr="00A2452E" w:rsidRDefault="00E010F3" w:rsidP="00EA2EA9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</w:t>
      </w:r>
      <w:r w:rsidR="00EA2EA9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EA2EA9" w:rsidRPr="00A2452E" w:rsidRDefault="00EA2EA9" w:rsidP="00EA2EA9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</w:t>
      </w:r>
      <w:r w:rsidR="0095083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4A4428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A442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2. Zoran Golubović, član         ____________________</w:t>
      </w: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4A442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>3. Goran Koljenšić, član           ____________________</w:t>
      </w: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        </w:t>
      </w:r>
      <w:r w:rsidR="0095083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</w:t>
      </w:r>
      <w:r w:rsidR="004A442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5. Pavle Međedović</w:t>
      </w:r>
      <w:r w:rsidR="004A4428">
        <w:rPr>
          <w:rFonts w:ascii="Calibri" w:hAnsi="Calibri" w:cs="Calibri"/>
          <w:sz w:val="22"/>
          <w:szCs w:val="22"/>
          <w:lang w:val="sr-Latn-CS"/>
        </w:rPr>
        <w:t xml:space="preserve">, član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EA2EA9" w:rsidRPr="00A2452E" w:rsidRDefault="00EA2EA9" w:rsidP="00EA2EA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A2EA9" w:rsidRDefault="00EA2EA9" w:rsidP="00EA2EA9">
      <w:pPr>
        <w:rPr>
          <w:lang w:val="sr-Latn-CS"/>
        </w:rPr>
      </w:pPr>
    </w:p>
    <w:p w:rsidR="00EA2EA9" w:rsidRPr="001B2225" w:rsidRDefault="00EA2EA9" w:rsidP="00EA2EA9">
      <w:pPr>
        <w:rPr>
          <w:lang w:val="sr-Latn-CS"/>
        </w:rPr>
      </w:pPr>
    </w:p>
    <w:p w:rsidR="006C20F1" w:rsidRDefault="006C20F1"/>
    <w:sectPr w:rsidR="006C20F1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4927"/>
    <w:multiLevelType w:val="hybridMultilevel"/>
    <w:tmpl w:val="B8948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A2EA9"/>
    <w:rsid w:val="000A72F0"/>
    <w:rsid w:val="00147069"/>
    <w:rsid w:val="00293BF5"/>
    <w:rsid w:val="002957E8"/>
    <w:rsid w:val="002F7988"/>
    <w:rsid w:val="003507E5"/>
    <w:rsid w:val="003849DC"/>
    <w:rsid w:val="004009AB"/>
    <w:rsid w:val="004A4428"/>
    <w:rsid w:val="00651485"/>
    <w:rsid w:val="006C20F1"/>
    <w:rsid w:val="007A62D3"/>
    <w:rsid w:val="007D287D"/>
    <w:rsid w:val="0095083B"/>
    <w:rsid w:val="00A5755A"/>
    <w:rsid w:val="00AD4644"/>
    <w:rsid w:val="00C07BB9"/>
    <w:rsid w:val="00C5567B"/>
    <w:rsid w:val="00E010F3"/>
    <w:rsid w:val="00EA2EA9"/>
    <w:rsid w:val="00F5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14</cp:revision>
  <cp:lastPrinted>2017-05-25T12:27:00Z</cp:lastPrinted>
  <dcterms:created xsi:type="dcterms:W3CDTF">2017-05-24T10:27:00Z</dcterms:created>
  <dcterms:modified xsi:type="dcterms:W3CDTF">2017-05-25T12:28:00Z</dcterms:modified>
</cp:coreProperties>
</file>