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D7" w:rsidRPr="00A2452E" w:rsidRDefault="007A41D7" w:rsidP="007A41D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AB250F">
        <w:rPr>
          <w:rFonts w:ascii="Calibri" w:hAnsi="Calibri" w:cs="Calibri"/>
          <w:b/>
          <w:sz w:val="22"/>
          <w:szCs w:val="22"/>
          <w:lang w:val="sr-Latn-CS"/>
        </w:rPr>
        <w:t>2812/15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AB250F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7A41D7" w:rsidRPr="00B93613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512FA0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 w:rsidR="00BB692A">
        <w:rPr>
          <w:rFonts w:ascii="Calibri" w:hAnsi="Calibri" w:cs="Calibri"/>
          <w:b/>
          <w:sz w:val="22"/>
          <w:szCs w:val="22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43BCD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</w:t>
      </w:r>
      <w:r w:rsidR="00AB250F">
        <w:rPr>
          <w:rFonts w:ascii="Calibri" w:hAnsi="Calibri" w:cs="Calibri"/>
          <w:sz w:val="22"/>
          <w:szCs w:val="22"/>
          <w:lang w:val="sr-Latn-CS"/>
        </w:rPr>
        <w:t>ke tenderske komisije broj:2253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7A41D7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7A41D7" w:rsidRPr="00B93613" w:rsidRDefault="007A41D7" w:rsidP="007A41D7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7A41D7" w:rsidRPr="00264DCC" w:rsidRDefault="007A41D7" w:rsidP="007A41D7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7A41D7" w:rsidRPr="009319C1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B93613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EB11B5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43BCD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 tenderske komisije broj 2253/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463C3B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7A41D7" w:rsidRPr="00F95B2E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7A41D7" w:rsidRDefault="007A41D7" w:rsidP="007A41D7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7A41D7" w:rsidRDefault="007A41D7" w:rsidP="007A41D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7A41D7" w:rsidRPr="007A41D7" w:rsidRDefault="007A41D7" w:rsidP="007A41D7">
      <w:pPr>
        <w:pStyle w:val="BodyText2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63C3B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iz razloga neispu</w:t>
      </w:r>
      <w:r w:rsidR="00463C3B">
        <w:rPr>
          <w:rFonts w:ascii="Calibri" w:hAnsi="Calibri" w:cs="Calibri"/>
          <w:sz w:val="22"/>
          <w:szCs w:val="22"/>
          <w:lang w:val="sr-Latn-CS"/>
        </w:rPr>
        <w:t>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članice konzorcijuma,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</w:rPr>
        <w:t xml:space="preserve">u </w:t>
      </w:r>
      <w:proofErr w:type="spellStart"/>
      <w:r w:rsidR="00B076D7">
        <w:rPr>
          <w:rFonts w:ascii="Calibri" w:hAnsi="Calibri" w:cs="Calibri"/>
          <w:sz w:val="22"/>
          <w:szCs w:val="22"/>
        </w:rPr>
        <w:t>ugovoru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A41D7">
        <w:rPr>
          <w:rFonts w:ascii="Calibri" w:hAnsi="Calibri" w:cs="Calibri"/>
          <w:sz w:val="22"/>
          <w:szCs w:val="22"/>
        </w:rPr>
        <w:t>formiranju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određen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prema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kome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bi se </w:t>
      </w:r>
      <w:proofErr w:type="spellStart"/>
      <w:r w:rsidRPr="007A41D7">
        <w:rPr>
          <w:rFonts w:ascii="Calibri" w:hAnsi="Calibri" w:cs="Calibri"/>
          <w:sz w:val="22"/>
          <w:szCs w:val="22"/>
        </w:rPr>
        <w:t>cijenila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okolnost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da li </w:t>
      </w:r>
      <w:proofErr w:type="spellStart"/>
      <w:r w:rsidRPr="007A41D7">
        <w:rPr>
          <w:rFonts w:ascii="Calibri" w:hAnsi="Calibri" w:cs="Calibri"/>
          <w:sz w:val="22"/>
          <w:szCs w:val="22"/>
        </w:rPr>
        <w:t>svaka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</w:t>
      </w:r>
      <w:r w:rsidR="00463C3B">
        <w:rPr>
          <w:rFonts w:ascii="Calibri" w:hAnsi="Calibri" w:cs="Calibri"/>
          <w:sz w:val="22"/>
          <w:szCs w:val="22"/>
        </w:rPr>
        <w:t>cijuma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ispunjava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sve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kao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čime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</w:t>
      </w:r>
      <w:r w:rsidR="00463C3B">
        <w:rPr>
          <w:rFonts w:ascii="Calibri" w:hAnsi="Calibri" w:cs="Calibri"/>
          <w:sz w:val="22"/>
          <w:szCs w:val="22"/>
        </w:rPr>
        <w:t>su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ispunjeni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tačke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kojim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7A41D7">
        <w:rPr>
          <w:rFonts w:ascii="Calibri" w:hAnsi="Calibri" w:cs="Calibri"/>
          <w:sz w:val="22"/>
          <w:szCs w:val="22"/>
        </w:rPr>
        <w:t>definisano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mora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ispuniti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članovi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463C3B">
        <w:rPr>
          <w:rFonts w:ascii="Calibri" w:hAnsi="Calibri" w:cs="Calibri"/>
          <w:sz w:val="22"/>
          <w:szCs w:val="22"/>
        </w:rPr>
        <w:t>pogledu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ispunjavanja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poziva.Takođe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Pr="007A41D7">
        <w:rPr>
          <w:rFonts w:ascii="Calibri" w:hAnsi="Calibri" w:cs="Calibri"/>
          <w:sz w:val="22"/>
          <w:szCs w:val="22"/>
        </w:rPr>
        <w:t>Rožaje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dostavila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potvrdu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A41D7">
        <w:rPr>
          <w:rFonts w:ascii="Calibri" w:hAnsi="Calibri" w:cs="Calibri"/>
          <w:sz w:val="22"/>
          <w:szCs w:val="22"/>
        </w:rPr>
        <w:t>plaćenim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pore</w:t>
      </w:r>
      <w:r w:rsidR="00463C3B">
        <w:rPr>
          <w:rFonts w:ascii="Calibri" w:hAnsi="Calibri" w:cs="Calibri"/>
          <w:sz w:val="22"/>
          <w:szCs w:val="22"/>
        </w:rPr>
        <w:t>zima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doprinosima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463C3B">
        <w:rPr>
          <w:rFonts w:ascii="Calibri" w:hAnsi="Calibri" w:cs="Calibri"/>
          <w:sz w:val="22"/>
          <w:szCs w:val="22"/>
        </w:rPr>
        <w:t>skladu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sa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t.j.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u roku od 90 dana prije dana javnog otvaranja ponuda. </w:t>
      </w:r>
      <w:proofErr w:type="gramStart"/>
      <w:r w:rsidRPr="007A41D7">
        <w:rPr>
          <w:rFonts w:ascii="Calibri" w:hAnsi="Calibri" w:cs="Calibri"/>
          <w:sz w:val="22"/>
          <w:szCs w:val="22"/>
        </w:rPr>
        <w:t>Ovo predstavlja eliminatorni uslov za odbijanje ponude ka</w:t>
      </w:r>
      <w:r w:rsidR="00463C3B">
        <w:rPr>
          <w:rFonts w:ascii="Calibri" w:hAnsi="Calibri" w:cs="Calibri"/>
          <w:sz w:val="22"/>
          <w:szCs w:val="22"/>
        </w:rPr>
        <w:t>o neprihvatljive iz tačke 4.1.</w:t>
      </w:r>
      <w:proofErr w:type="gram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>.</w:t>
      </w:r>
      <w:proofErr w:type="gramEnd"/>
    </w:p>
    <w:p w:rsidR="007A41D7" w:rsidRPr="007A41D7" w:rsidRDefault="007A41D7" w:rsidP="007A41D7">
      <w:pPr>
        <w:pStyle w:val="BodyText2"/>
        <w:spacing w:after="0" w:line="240" w:lineRule="auto"/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</w:rPr>
        <w:t>Čl</w:t>
      </w:r>
      <w:r w:rsidR="00D03A40">
        <w:rPr>
          <w:rFonts w:ascii="Calibri" w:hAnsi="Calibri" w:cs="Calibri"/>
          <w:sz w:val="22"/>
          <w:szCs w:val="22"/>
        </w:rPr>
        <w:t>anice</w:t>
      </w:r>
      <w:r>
        <w:rPr>
          <w:rFonts w:ascii="Calibri" w:hAnsi="Calibri" w:cs="Calibri"/>
          <w:sz w:val="22"/>
          <w:szCs w:val="22"/>
        </w:rPr>
        <w:t xml:space="preserve"> konzorcijuma kao ponuđači doo’’Azracom’’, Rožaje ( nije dostavljen posjedovni list ), doo’’Dženo’’Rožaje ( dostavljen posjedovni list na fizičko lice ), doo’’Prizmamont’’, Rožaje ( dostavljen posjedovni list na fizičko lice ), doo’’Drvomontaža’’, Rožaje ( dostavljen posjedovni list na fizička lica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doo''Delta comerc'',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doo''Zlatni krš'',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doo''Bralić Company'',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nisu doostavili dokaz o vlasništvu poslovnog prostora-pogona za primarnu preradu </w:t>
      </w:r>
      <w:r>
        <w:rPr>
          <w:rFonts w:ascii="Calibri" w:hAnsi="Calibri" w:cs="Calibri"/>
          <w:sz w:val="22"/>
          <w:szCs w:val="22"/>
        </w:rPr>
        <w:lastRenderedPageBreak/>
        <w:t xml:space="preserve">drveta; za polufinalnu i finalnu preradu drveta, osnovnih sredstava, opreme i mašina za primarnu proizvodnju drveta, osnovnih sredstava-opreme i mašina za polufinalnu i finalnu preradu drveta, list nepokretnosti. Samim </w:t>
      </w:r>
      <w:proofErr w:type="gramStart"/>
      <w:r>
        <w:rPr>
          <w:rFonts w:ascii="Calibri" w:hAnsi="Calibri" w:cs="Calibri"/>
          <w:sz w:val="22"/>
          <w:szCs w:val="22"/>
        </w:rPr>
        <w:t>tim</w:t>
      </w:r>
      <w:proofErr w:type="gramEnd"/>
      <w:r>
        <w:rPr>
          <w:rFonts w:ascii="Calibri" w:hAnsi="Calibri" w:cs="Calibri"/>
          <w:sz w:val="22"/>
          <w:szCs w:val="22"/>
        </w:rPr>
        <w:t xml:space="preserve"> smatra se da ponuda ne odgovara uslovima predviđenim javnim pozivom i tenderskom dokumentacijom.</w:t>
      </w:r>
    </w:p>
    <w:p w:rsidR="007A41D7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D03A40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BB692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0449D5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</w:t>
      </w:r>
      <w:r w:rsidR="000449D5">
        <w:rPr>
          <w:rFonts w:ascii="Calibri" w:hAnsi="Calibri" w:cs="Calibri"/>
          <w:sz w:val="22"/>
          <w:szCs w:val="22"/>
          <w:lang w:val="sr-Latn-CS"/>
        </w:rPr>
        <w:t xml:space="preserve">onzorcijum Ibar 2017 Rožaje, </w:t>
      </w:r>
      <w:r w:rsidR="00BB692A">
        <w:rPr>
          <w:rFonts w:ascii="Calibri" w:hAnsi="Calibri" w:cs="Calibri"/>
          <w:sz w:val="22"/>
          <w:szCs w:val="22"/>
          <w:lang w:val="sr-Latn-CS"/>
        </w:rPr>
        <w:t>ne navodeći z</w:t>
      </w:r>
      <w:r>
        <w:rPr>
          <w:rFonts w:ascii="Calibri" w:hAnsi="Calibri" w:cs="Calibri"/>
          <w:sz w:val="22"/>
          <w:szCs w:val="22"/>
          <w:lang w:val="sr-Latn-CS"/>
        </w:rPr>
        <w:t>akonom odre</w:t>
      </w:r>
      <w:r>
        <w:rPr>
          <w:rFonts w:ascii="Calibri" w:hAnsi="Calibri" w:cs="Calibri"/>
          <w:sz w:val="22"/>
          <w:szCs w:val="22"/>
        </w:rPr>
        <w:t>đene razloge za pobijanje prvostepene odluke</w:t>
      </w:r>
      <w:r w:rsidR="00D03A40">
        <w:rPr>
          <w:rFonts w:ascii="Calibri" w:hAnsi="Calibri" w:cs="Calibri"/>
          <w:sz w:val="22"/>
          <w:szCs w:val="22"/>
        </w:rPr>
        <w:t xml:space="preserve">, </w:t>
      </w:r>
      <w:r w:rsidR="00D03A40">
        <w:rPr>
          <w:rFonts w:ascii="Calibri" w:hAnsi="Calibri" w:cs="Calibri"/>
          <w:sz w:val="22"/>
          <w:szCs w:val="22"/>
          <w:lang w:val="sr-Latn-CS"/>
        </w:rPr>
        <w:t>n</w:t>
      </w:r>
      <w:r>
        <w:rPr>
          <w:rFonts w:ascii="Calibri" w:hAnsi="Calibri" w:cs="Calibri"/>
          <w:sz w:val="22"/>
          <w:szCs w:val="22"/>
          <w:lang w:val="sr-Latn-CS"/>
        </w:rPr>
        <w:t>avod</w:t>
      </w:r>
      <w:r w:rsidR="00D03A40">
        <w:rPr>
          <w:rFonts w:ascii="Calibri" w:hAnsi="Calibri" w:cs="Calibri"/>
          <w:sz w:val="22"/>
          <w:szCs w:val="22"/>
          <w:lang w:val="sr-Latn-CS"/>
        </w:rPr>
        <w:t>eći da je u Ugovoru o konzorcijumu Ibar 2017</w:t>
      </w:r>
      <w:r w:rsidR="000449D5">
        <w:rPr>
          <w:rFonts w:ascii="Calibri" w:hAnsi="Calibri" w:cs="Calibri"/>
          <w:sz w:val="22"/>
          <w:szCs w:val="22"/>
          <w:lang w:val="sr-Latn-CS"/>
        </w:rPr>
        <w:t>, navedeno da je ''Šekom Kalač Š</w:t>
      </w:r>
      <w:r w:rsidR="00D03A40">
        <w:rPr>
          <w:rFonts w:ascii="Calibri" w:hAnsi="Calibri" w:cs="Calibri"/>
          <w:sz w:val="22"/>
          <w:szCs w:val="22"/>
          <w:lang w:val="sr-Latn-CS"/>
        </w:rPr>
        <w:t>'' Rožaje, noilac ponude konzorcijuma a što se može vidjeti i u obrascu broj 1 Osnovni i opšti podaci o udruženju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03A40">
        <w:rPr>
          <w:rFonts w:ascii="Calibri" w:hAnsi="Calibri" w:cs="Calibri"/>
          <w:sz w:val="22"/>
          <w:szCs w:val="22"/>
          <w:lang w:val="sr-Latn-CS"/>
        </w:rPr>
        <w:t>koji je sast</w:t>
      </w:r>
      <w:r w:rsidR="00BB692A">
        <w:rPr>
          <w:rFonts w:ascii="Calibri" w:hAnsi="Calibri" w:cs="Calibri"/>
          <w:sz w:val="22"/>
          <w:szCs w:val="22"/>
          <w:lang w:val="sr-Latn-CS"/>
        </w:rPr>
        <w:t>av</w:t>
      </w:r>
      <w:r w:rsidR="00D03A40">
        <w:rPr>
          <w:rFonts w:ascii="Calibri" w:hAnsi="Calibri" w:cs="Calibri"/>
          <w:sz w:val="22"/>
          <w:szCs w:val="22"/>
          <w:lang w:val="sr-Latn-CS"/>
        </w:rPr>
        <w:t xml:space="preserve">ni dio ponude Konzorcijuma. Što se tiče toga što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Rožaje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dostavila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potvrdu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plaćenim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pore</w:t>
      </w:r>
      <w:r w:rsidR="000449D5">
        <w:rPr>
          <w:rFonts w:ascii="Calibri" w:hAnsi="Calibri" w:cs="Calibri"/>
          <w:sz w:val="22"/>
          <w:szCs w:val="22"/>
        </w:rPr>
        <w:t>zima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i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doprinosima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0449D5">
        <w:rPr>
          <w:rFonts w:ascii="Calibri" w:hAnsi="Calibri" w:cs="Calibri"/>
          <w:sz w:val="22"/>
          <w:szCs w:val="22"/>
        </w:rPr>
        <w:t>skladu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sa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J</w:t>
      </w:r>
      <w:r w:rsidR="00D03A40" w:rsidRPr="007A41D7">
        <w:rPr>
          <w:rFonts w:ascii="Calibri" w:hAnsi="Calibri" w:cs="Calibri"/>
          <w:sz w:val="22"/>
          <w:szCs w:val="22"/>
        </w:rPr>
        <w:t>avnim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pozivom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t.j.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03A40" w:rsidRPr="007A41D7">
        <w:rPr>
          <w:rFonts w:ascii="Calibri" w:hAnsi="Calibri" w:cs="Calibri"/>
          <w:sz w:val="22"/>
          <w:szCs w:val="22"/>
        </w:rPr>
        <w:t>u</w:t>
      </w:r>
      <w:proofErr w:type="gram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roku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od 90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dana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pri</w:t>
      </w:r>
      <w:r w:rsidR="00D03A40">
        <w:rPr>
          <w:rFonts w:ascii="Calibri" w:hAnsi="Calibri" w:cs="Calibri"/>
          <w:sz w:val="22"/>
          <w:szCs w:val="22"/>
        </w:rPr>
        <w:t>je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dana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javnog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otvaranja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ponuda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03A40">
        <w:rPr>
          <w:rFonts w:ascii="Calibri" w:hAnsi="Calibri" w:cs="Calibri"/>
          <w:sz w:val="22"/>
          <w:szCs w:val="22"/>
        </w:rPr>
        <w:t>ističu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da</w:t>
      </w:r>
      <w:r w:rsidR="00BB692A">
        <w:rPr>
          <w:rFonts w:ascii="Calibri" w:hAnsi="Calibri" w:cs="Calibri"/>
          <w:sz w:val="22"/>
          <w:szCs w:val="22"/>
        </w:rPr>
        <w:t xml:space="preserve"> </w:t>
      </w:r>
      <w:r w:rsidR="000449D5" w:rsidRPr="000449D5">
        <w:rPr>
          <w:rFonts w:ascii="Calibri" w:hAnsi="Calibri" w:cs="Calibri"/>
          <w:sz w:val="22"/>
          <w:szCs w:val="22"/>
        </w:rPr>
        <w:t>je</w:t>
      </w:r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preduzeće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Doo ’</w:t>
      </w:r>
      <w:r w:rsidR="00BB692A">
        <w:rPr>
          <w:rFonts w:ascii="Calibri" w:hAnsi="Calibri" w:cs="Calibri"/>
          <w:sz w:val="22"/>
          <w:szCs w:val="22"/>
        </w:rPr>
        <w:t xml:space="preserve">’ </w:t>
      </w:r>
      <w:proofErr w:type="spellStart"/>
      <w:r w:rsidR="00BB692A">
        <w:rPr>
          <w:rFonts w:ascii="Calibri" w:hAnsi="Calibri" w:cs="Calibri"/>
          <w:sz w:val="22"/>
          <w:szCs w:val="22"/>
        </w:rPr>
        <w:t>Azracom</w:t>
      </w:r>
      <w:proofErr w:type="spellEnd"/>
      <w:r w:rsidR="00BB692A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="00BB692A">
        <w:rPr>
          <w:rFonts w:ascii="Calibri" w:hAnsi="Calibri" w:cs="Calibri"/>
          <w:sz w:val="22"/>
          <w:szCs w:val="22"/>
        </w:rPr>
        <w:t>Rožaje</w:t>
      </w:r>
      <w:proofErr w:type="spellEnd"/>
      <w:r w:rsidR="00BB692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692A">
        <w:rPr>
          <w:rFonts w:ascii="Calibri" w:hAnsi="Calibri" w:cs="Calibri"/>
          <w:sz w:val="22"/>
          <w:szCs w:val="22"/>
        </w:rPr>
        <w:t>izmirilo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obaveze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prema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zaposlenim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radnicima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zaključno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sa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decembrom 2016.godine. Neto zarade i doprinosi se isplaćuju do 15. u mjesecu za prethodni mjesec, zavisno od finasijske situacije i od tog datuma se računaju eventualna kašnjenja u isplatama obaveza po osnovu poreza i doprinosa. Smatraju da </w:t>
      </w:r>
      <w:r w:rsidR="00A043AA">
        <w:rPr>
          <w:rFonts w:ascii="Calibri" w:hAnsi="Calibri" w:cs="Calibri"/>
          <w:sz w:val="22"/>
          <w:szCs w:val="22"/>
        </w:rPr>
        <w:t xml:space="preserve">se odredba o elimatornim uslovima nije mogla primijeniti na ovaj slučaj jer je preduzeće izmirilo obaveze po osnovu poreza i doprinosa zaključno sa decembrom 2016.god. </w:t>
      </w:r>
      <w:proofErr w:type="spellStart"/>
      <w:r w:rsidR="00A043AA">
        <w:rPr>
          <w:rFonts w:ascii="Calibri" w:hAnsi="Calibri" w:cs="Calibri"/>
          <w:sz w:val="22"/>
          <w:szCs w:val="22"/>
        </w:rPr>
        <w:t>Što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A043AA">
        <w:rPr>
          <w:rFonts w:ascii="Calibri" w:hAnsi="Calibri" w:cs="Calibri"/>
          <w:sz w:val="22"/>
          <w:szCs w:val="22"/>
        </w:rPr>
        <w:t>tiče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navoda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A043AA">
        <w:rPr>
          <w:rFonts w:ascii="Calibri" w:hAnsi="Calibri" w:cs="Calibri"/>
          <w:sz w:val="22"/>
          <w:szCs w:val="22"/>
        </w:rPr>
        <w:t>nijesu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dostavili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po</w:t>
      </w:r>
      <w:r w:rsidR="00BB692A" w:rsidRPr="000449D5">
        <w:rPr>
          <w:rFonts w:ascii="Calibri" w:hAnsi="Calibri" w:cs="Calibri"/>
          <w:sz w:val="22"/>
          <w:szCs w:val="22"/>
        </w:rPr>
        <w:t>s</w:t>
      </w:r>
      <w:r w:rsidR="00A043AA">
        <w:rPr>
          <w:rFonts w:ascii="Calibri" w:hAnsi="Calibri" w:cs="Calibri"/>
          <w:sz w:val="22"/>
          <w:szCs w:val="22"/>
        </w:rPr>
        <w:t>jedovne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listove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na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pravna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lica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kao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dokaz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A043AA">
        <w:rPr>
          <w:rFonts w:ascii="Calibri" w:hAnsi="Calibri" w:cs="Calibri"/>
          <w:sz w:val="22"/>
          <w:szCs w:val="22"/>
        </w:rPr>
        <w:t>vlasništvu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043AA">
        <w:rPr>
          <w:rFonts w:ascii="Calibri" w:hAnsi="Calibri" w:cs="Calibri"/>
          <w:sz w:val="22"/>
          <w:szCs w:val="22"/>
        </w:rPr>
        <w:t>ističu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da je svaka članica u okviru svoje ponude dostavila dokument: Rješenje, koje izdaje Opština Rožaje, Sekretarijat za privredu i finansije o vlasništvu objekata, ispunjenjosti uslova za obavljanje poslova drvoprerade, ispunjenosti tehničkih uslova, uređaja i opreme, zaštite na radu i unapređenja čovjekove sredine, kao i drugih propisanih uslova. </w:t>
      </w:r>
      <w:proofErr w:type="spellStart"/>
      <w:r w:rsidR="0056701F">
        <w:rPr>
          <w:rFonts w:ascii="Calibri" w:hAnsi="Calibri" w:cs="Calibri"/>
          <w:sz w:val="22"/>
          <w:szCs w:val="22"/>
        </w:rPr>
        <w:t>Ističu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još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do</w:t>
      </w:r>
      <w:r w:rsidR="00E73A1C">
        <w:rPr>
          <w:rFonts w:ascii="Calibri" w:hAnsi="Calibri" w:cs="Calibri"/>
          <w:sz w:val="22"/>
          <w:szCs w:val="22"/>
        </w:rPr>
        <w:t>stavili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E73A1C">
        <w:rPr>
          <w:rFonts w:ascii="Calibri" w:hAnsi="Calibri" w:cs="Calibri"/>
          <w:sz w:val="22"/>
          <w:szCs w:val="22"/>
        </w:rPr>
        <w:t>sve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E73A1C">
        <w:rPr>
          <w:rFonts w:ascii="Calibri" w:hAnsi="Calibri" w:cs="Calibri"/>
          <w:sz w:val="22"/>
          <w:szCs w:val="22"/>
        </w:rPr>
        <w:t>dokumente</w:t>
      </w:r>
      <w:proofErr w:type="spellEnd"/>
      <w:proofErr w:type="gram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tražene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J</w:t>
      </w:r>
      <w:r w:rsidR="0056701F">
        <w:rPr>
          <w:rFonts w:ascii="Calibri" w:hAnsi="Calibri" w:cs="Calibri"/>
          <w:sz w:val="22"/>
          <w:szCs w:val="22"/>
        </w:rPr>
        <w:t>avnim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pozivom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. Smatraju da nigdje nije decidno navedeno da posjedovni listovi moraju glasiti na preduzeća podnosioce ponuda – ponuđače. </w:t>
      </w:r>
      <w:proofErr w:type="spellStart"/>
      <w:proofErr w:type="gramStart"/>
      <w:r w:rsidR="0056701F">
        <w:rPr>
          <w:rFonts w:ascii="Calibri" w:hAnsi="Calibri" w:cs="Calibri"/>
          <w:sz w:val="22"/>
          <w:szCs w:val="22"/>
        </w:rPr>
        <w:t>Smatraju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da je </w:t>
      </w:r>
      <w:proofErr w:type="spellStart"/>
      <w:r w:rsidR="0056701F">
        <w:rPr>
          <w:rFonts w:ascii="Calibri" w:hAnsi="Calibri" w:cs="Calibri"/>
          <w:sz w:val="22"/>
          <w:szCs w:val="22"/>
        </w:rPr>
        <w:t>ranije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Uprava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za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šume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6701F">
        <w:rPr>
          <w:rFonts w:ascii="Calibri" w:hAnsi="Calibri" w:cs="Calibri"/>
          <w:sz w:val="22"/>
          <w:szCs w:val="22"/>
        </w:rPr>
        <w:t>prihvatala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dokumentaciju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koju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sada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podnijeli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za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validnu</w:t>
      </w:r>
      <w:proofErr w:type="spellEnd"/>
      <w:r w:rsidR="0056701F">
        <w:rPr>
          <w:rFonts w:ascii="Calibri" w:hAnsi="Calibri" w:cs="Calibri"/>
          <w:sz w:val="22"/>
          <w:szCs w:val="22"/>
        </w:rPr>
        <w:t>.</w:t>
      </w:r>
      <w:proofErr w:type="gramEnd"/>
      <w:r w:rsidR="00BB69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Objekti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locirani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56701F">
        <w:rPr>
          <w:rFonts w:ascii="Calibri" w:hAnsi="Calibri" w:cs="Calibri"/>
          <w:sz w:val="22"/>
          <w:szCs w:val="22"/>
        </w:rPr>
        <w:t>na</w:t>
      </w:r>
      <w:proofErr w:type="spellEnd"/>
      <w:proofErr w:type="gramEnd"/>
      <w:r w:rsidR="0056701F">
        <w:rPr>
          <w:rFonts w:ascii="Calibri" w:hAnsi="Calibri" w:cs="Calibri"/>
          <w:sz w:val="22"/>
          <w:szCs w:val="22"/>
        </w:rPr>
        <w:t xml:space="preserve"> imanjima vlasnika i sastavni su dio njihove imovine. Traže da se iz svih naprijed iznijetih razloga ukine Odluka broj 2253 od 04.05.2017.godine i obustave sve aktivnosti i radnje koje bi ona proizvela ili je već proizvela od dana njenog donošenja pa na dalje</w:t>
      </w:r>
      <w:r w:rsidR="00F75062">
        <w:rPr>
          <w:rFonts w:ascii="Calibri" w:hAnsi="Calibri" w:cs="Calibri"/>
          <w:sz w:val="22"/>
          <w:szCs w:val="22"/>
        </w:rPr>
        <w:t>.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506121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D50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AB250F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r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  <w:r w:rsidR="00D35809">
        <w:rPr>
          <w:rFonts w:ascii="Calibri" w:hAnsi="Calibri" w:cs="Calibri"/>
          <w:sz w:val="22"/>
          <w:szCs w:val="22"/>
          <w:lang w:val="sr-Latn-CS"/>
        </w:rPr>
        <w:t xml:space="preserve"> U tački 3 stav 3</w:t>
      </w:r>
      <w:r w:rsidR="00E73A1C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E73A1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E73A1C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144E15" w:rsidRDefault="00D35809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Pored ostalog u tački 3 stav 2 Javnog poziva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je rečeno: (citiramo:''kod dostavljanja svojih ponuda ponuđači moraju poštovati sve instrukcije(uslove i upustva),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</w:t>
      </w:r>
      <w:r w:rsidR="00B076D7" w:rsidRPr="00A24D50">
        <w:rPr>
          <w:rFonts w:ascii="Calibri" w:hAnsi="Calibri" w:cs="Calibri"/>
          <w:b/>
          <w:sz w:val="22"/>
          <w:szCs w:val="22"/>
          <w:lang w:val="sr-Latn-CS"/>
        </w:rPr>
        <w:t>.</w:t>
      </w:r>
      <w:r w:rsidR="003631CF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E73A1C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B076D7">
        <w:rPr>
          <w:rFonts w:ascii="Calibri" w:hAnsi="Calibri" w:cs="Calibri"/>
          <w:sz w:val="22"/>
          <w:szCs w:val="22"/>
          <w:lang w:val="sr-Latn-CS"/>
        </w:rPr>
        <w:t>avnog poziva kao i nosilac ponude. U konkretnom slučaju članice Konzorcijuma Ibar 2017, nijesu u ugovoru o konzorcijumu odredili</w:t>
      </w:r>
      <w:r w:rsidR="00B076D7">
        <w:rPr>
          <w:rFonts w:ascii="Calibri" w:hAnsi="Calibri" w:cs="Calibri"/>
          <w:sz w:val="22"/>
          <w:szCs w:val="22"/>
        </w:rPr>
        <w:t>, nosioca</w:t>
      </w:r>
      <w:r w:rsidR="00B076D7" w:rsidRPr="007A41D7">
        <w:rPr>
          <w:rFonts w:ascii="Calibri" w:hAnsi="Calibri" w:cs="Calibri"/>
          <w:sz w:val="22"/>
          <w:szCs w:val="22"/>
        </w:rPr>
        <w:t xml:space="preserve"> ponude konzorcijuma, prema kome bi se cijenila okolnost da li svaka članica konzorcijuma ispunjava sve uslove iz javnog poziva kao nosilac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čime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nisu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ispunjeni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iz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tačke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javnog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kojim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definisano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koje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mora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ispuniti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članovi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E73A1C">
        <w:rPr>
          <w:rFonts w:ascii="Calibri" w:hAnsi="Calibri" w:cs="Calibri"/>
          <w:sz w:val="22"/>
          <w:szCs w:val="22"/>
        </w:rPr>
        <w:t>pogledu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ispunjavanja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uslova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iz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J</w:t>
      </w:r>
      <w:r w:rsidR="00B076D7"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>.</w:t>
      </w:r>
      <w:r w:rsidR="00B076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Detaljnim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uvidom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dostavljeni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ugovor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konzorcijumu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Ibar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2017'' od 24.03.2017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godine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zaključenog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između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pravnih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lica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>: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doo''Šekom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'', Rožaje, doo''Bralić Company'', Rožaje, doo''Azra Com'', Rožaje, doo''Prizmamont'', Rožaje, doo''Zlatni krš'', Rožaje, doo''Delta comerc'', Rožaje, doo''Drvomontaža'', Rožaje, i doo''Dženo'', Rožaje, ni u jednom članu ugovora nije decidno određeno ( kako to žalilac ističe), ko je od nabrojanih pravnih lica određen za </w:t>
      </w:r>
      <w:r w:rsidR="00144E15" w:rsidRPr="002E1E1F">
        <w:rPr>
          <w:rFonts w:ascii="Calibri" w:hAnsi="Calibri" w:cs="Calibri"/>
          <w:b/>
          <w:sz w:val="22"/>
          <w:szCs w:val="22"/>
          <w:lang w:val="sr-Latn-CS"/>
        </w:rPr>
        <w:t>nosioca</w:t>
      </w:r>
      <w:r w:rsidR="00506121" w:rsidRPr="002E1E1F">
        <w:rPr>
          <w:rFonts w:ascii="Calibri" w:hAnsi="Calibri" w:cs="Calibri"/>
          <w:sz w:val="22"/>
          <w:szCs w:val="22"/>
          <w:lang w:val="sr-Latn-CS"/>
        </w:rPr>
        <w:t xml:space="preserve"> konzorcijuma ’’Ibar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2017’’.  Članom 5</w:t>
      </w:r>
      <w:r w:rsidR="00144E15" w:rsidRPr="00BB5C60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lastRenderedPageBreak/>
        <w:t>ugovora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konzorcijumu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Ibar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2017''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se jasno navodi da će konzorcijum primati poštu i obavljati administrativne poslove u poslovnim prostorijama </w:t>
      </w:r>
      <w:r w:rsidR="00144E15" w:rsidRPr="002E1E1F">
        <w:rPr>
          <w:rFonts w:ascii="Calibri" w:hAnsi="Calibri" w:cs="Calibri"/>
          <w:b/>
          <w:sz w:val="22"/>
          <w:szCs w:val="22"/>
          <w:lang w:val="sr-Latn-CS"/>
        </w:rPr>
        <w:t xml:space="preserve">članice  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’’Šekom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>’’, Rožaje što je još jedan dokaz da članice konzorcijuma nisu  imenovale nosioca konzorcijuma. Takođe, komisija je izvršila uvid i u Obrazce br.1 – Podaci o ponuđaču koji su popunjeni od strane svih članica konzorcijuma ’’Ibar 2017’’, i utvrdila da su sve članice konzorcijuma popuni</w:t>
      </w:r>
      <w:r w:rsidR="006F7C85" w:rsidRPr="002E1E1F">
        <w:rPr>
          <w:rFonts w:ascii="Calibri" w:hAnsi="Calibri" w:cs="Calibri"/>
          <w:sz w:val="22"/>
          <w:szCs w:val="22"/>
          <w:lang w:val="sr-Latn-CS"/>
        </w:rPr>
        <w:t xml:space="preserve">le tražene informacije, te da ni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u ovom dokumentu popunjenom od st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rane doo’’Šekom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’’, Rožaje, </w:t>
      </w:r>
      <w:r w:rsidR="006F7C85" w:rsidRPr="002E1E1F">
        <w:rPr>
          <w:rFonts w:ascii="Calibri" w:hAnsi="Calibri" w:cs="Calibri"/>
          <w:sz w:val="22"/>
          <w:szCs w:val="22"/>
          <w:lang w:val="sr-Latn-CS"/>
        </w:rPr>
        <w:t xml:space="preserve">nije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navedeno da je ista </w:t>
      </w:r>
      <w:r w:rsidR="006F7C85" w:rsidRPr="002E1E1F">
        <w:rPr>
          <w:rFonts w:ascii="Calibri" w:hAnsi="Calibri" w:cs="Calibri"/>
          <w:b/>
          <w:sz w:val="22"/>
          <w:szCs w:val="22"/>
          <w:lang w:val="sr-Latn-CS"/>
        </w:rPr>
        <w:t>nosilac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konzorcijuma kako to žalilac navodi u prigovoru,</w:t>
      </w:r>
      <w:r w:rsidR="00144E15" w:rsidRPr="00BB5C60">
        <w:rPr>
          <w:rFonts w:ascii="Calibri" w:hAnsi="Calibri" w:cs="Calibri"/>
          <w:sz w:val="22"/>
          <w:szCs w:val="22"/>
          <w:lang w:val="sr-Latn-CS"/>
        </w:rPr>
        <w:t xml:space="preserve"> zato je postupljeno kao u prvostepenoj odluci koja se pobija</w:t>
      </w:r>
      <w:r w:rsidR="00154CD7">
        <w:rPr>
          <w:rFonts w:ascii="Calibri" w:hAnsi="Calibri" w:cs="Calibri"/>
          <w:sz w:val="22"/>
          <w:szCs w:val="22"/>
          <w:lang w:val="sr-Latn-CS"/>
        </w:rPr>
        <w:t>.</w:t>
      </w:r>
    </w:p>
    <w:p w:rsidR="00331A82" w:rsidRDefault="00331A82" w:rsidP="00331A8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D50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331A82" w:rsidRPr="002E1E1F" w:rsidRDefault="00331A82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Kod ovakvog sleda stvari jasno je da ponuđač-podnosioc prigovora, t.j.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Pr="007A41D7">
        <w:rPr>
          <w:rFonts w:ascii="Calibri" w:hAnsi="Calibri" w:cs="Calibri"/>
          <w:sz w:val="22"/>
          <w:szCs w:val="22"/>
        </w:rPr>
        <w:t>Rožaje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nije dostavio traženi podatak-dokaz od strane Poreske uprave o izmirenim obavezama po osnovu isplate poreza i doprinosa ili po osnovu koncesionih i drugih nakanada do 90 dana prije javnog otvaranja ponuda u skladu sa propisima Crne Gore odnosno propisima države u kojoj ponuđač ima sjedište (Tačka 4.1. Eliminatorni uslovi za odbijanje ponude kao neprihatljive,su.....stav 2.)</w:t>
      </w:r>
      <w:r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Pr="002E1E1F">
        <w:rPr>
          <w:rFonts w:ascii="Calibri" w:hAnsi="Calibri" w:cs="Calibri"/>
          <w:sz w:val="22"/>
          <w:szCs w:val="22"/>
          <w:lang w:val="sr-Latn-CS"/>
        </w:rPr>
        <w:t>Detaljnim uvidom u dokumentaciju članice konzorcijuma doo’’Azra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>com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>’’, Rožaje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 xml:space="preserve">utvrđeno je da je dostavljeno 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Uvjerenje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 xml:space="preserve"> Poreske uprave, Ekspoziture Rožaje br.03/15-03-860 od 27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.03.2017 godine kojim se konstatuje da su izmirene obaveze po osnovu poreza i doprinosa zaključno sa 31.12.2016 godine, što nije u skladu sa uslovima iz Javnog poziva kojim je određeno da će se odbiti  kao neprihvatljiva ponuda ponuđača koji ima neizmirene obaveze po osnovu uplate poreza i doprinosa ili po osnovu koncesionih i drugih naknada do 90 dana prije dana javnog otvaranja ponuda, u skladu sa propisima Crne Gore, odnosno propisima države u kojoj ponuđač ima sjedište. </w:t>
      </w:r>
    </w:p>
    <w:p w:rsidR="00B076D7" w:rsidRPr="008B1412" w:rsidRDefault="00084432" w:rsidP="00B076D7">
      <w:pPr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  <w:r w:rsidRPr="002E1E1F">
        <w:rPr>
          <w:rFonts w:ascii="Calibri" w:hAnsi="Calibri" w:cs="Calibri"/>
          <w:sz w:val="22"/>
          <w:szCs w:val="22"/>
          <w:lang w:val="sr-Latn-CS"/>
        </w:rPr>
        <w:t>P</w:t>
      </w:r>
      <w:r w:rsidR="00846D8A">
        <w:rPr>
          <w:rFonts w:ascii="Calibri" w:hAnsi="Calibri" w:cs="Calibri"/>
          <w:sz w:val="22"/>
          <w:szCs w:val="22"/>
          <w:lang w:val="sr-Latn-CS"/>
        </w:rPr>
        <w:t>onude za Javni poziv-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 xml:space="preserve"> tender otvarane su 10.04.2017.godine sa početkom u 11 časova. Kako se taj dan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uzima kao dan prije kog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a u roku od 90 moraju biti izmirene sve navedene obaveze, poslednji datum izmirenih obaveza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po osnovu isplate poreza i doprinosa za zaposlene 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mora biti poslije 10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.01.2017.godine kao da</w:t>
      </w:r>
      <w:r w:rsidRPr="002E1E1F">
        <w:rPr>
          <w:rFonts w:ascii="Calibri" w:hAnsi="Calibri" w:cs="Calibri"/>
          <w:sz w:val="22"/>
          <w:szCs w:val="22"/>
          <w:lang w:val="sr-Latn-CS"/>
        </w:rPr>
        <w:t>na koji je graničan u ispunjenju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 xml:space="preserve"> ove obaveze</w:t>
      </w:r>
      <w:r w:rsidRPr="002E1E1F">
        <w:rPr>
          <w:rFonts w:ascii="Calibri" w:hAnsi="Calibri" w:cs="Calibri"/>
          <w:sz w:val="22"/>
          <w:szCs w:val="22"/>
          <w:lang w:val="sr-Latn-CS"/>
        </w:rPr>
        <w:t>, odnosno zaključno sa  01/2017 budući da se poreska evidencija za ovu vrstu obaveza vodi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D30BC" w:rsidRPr="002E1E1F">
        <w:rPr>
          <w:rFonts w:ascii="Calibri" w:hAnsi="Calibri" w:cs="Calibri"/>
          <w:sz w:val="22"/>
          <w:szCs w:val="22"/>
          <w:lang w:val="sr-Latn-CS"/>
        </w:rPr>
        <w:t>na mjesečnom nivou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 Podnosilac prigovora je</w:t>
      </w:r>
      <w:r w:rsidR="008B1412" w:rsidRPr="002E1E1F">
        <w:rPr>
          <w:rFonts w:ascii="Calibri" w:hAnsi="Calibri" w:cs="Calibri"/>
          <w:sz w:val="22"/>
          <w:szCs w:val="22"/>
          <w:lang w:val="sr-Latn-CS"/>
        </w:rPr>
        <w:t xml:space="preserve"> po priznanju istih izmirio sve obaveze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po osnovu poreza i</w:t>
      </w:r>
      <w:r w:rsidR="008B1412" w:rsidRPr="002E1E1F">
        <w:rPr>
          <w:rFonts w:ascii="Calibri" w:hAnsi="Calibri" w:cs="Calibri"/>
          <w:sz w:val="22"/>
          <w:szCs w:val="22"/>
          <w:lang w:val="sr-Latn-CS"/>
        </w:rPr>
        <w:t xml:space="preserve"> doprinosa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B1412">
        <w:rPr>
          <w:rFonts w:ascii="Calibri" w:hAnsi="Calibri" w:cs="Calibri"/>
          <w:color w:val="000000"/>
          <w:sz w:val="22"/>
          <w:szCs w:val="22"/>
          <w:lang w:val="sr-Latn-CS"/>
        </w:rPr>
        <w:t xml:space="preserve">zaključno sa decembrom 2016.god. Ne stoje navodi iznijeti u prigovoru da je to poslednji datum mogućeg izmirenja obaveza jer je novi </w:t>
      </w:r>
      <w:r w:rsidR="00846D8A">
        <w:rPr>
          <w:rFonts w:ascii="Calibri" w:hAnsi="Calibri" w:cs="Calibri"/>
          <w:color w:val="000000"/>
          <w:sz w:val="22"/>
          <w:szCs w:val="22"/>
          <w:lang w:val="sr-Latn-CS"/>
        </w:rPr>
        <w:t>Javni poziv -tender</w:t>
      </w:r>
      <w:r w:rsidR="00FD5102">
        <w:rPr>
          <w:rFonts w:ascii="Calibri" w:hAnsi="Calibri" w:cs="Calibri"/>
          <w:color w:val="000000"/>
          <w:sz w:val="22"/>
          <w:szCs w:val="22"/>
          <w:lang w:val="sr-Latn-CS"/>
        </w:rPr>
        <w:t xml:space="preserve"> objavljen 23.03.2017.godine, pa su se ob</w:t>
      </w:r>
      <w:r w:rsidR="008B1412">
        <w:rPr>
          <w:rFonts w:ascii="Calibri" w:hAnsi="Calibri" w:cs="Calibri"/>
          <w:color w:val="000000"/>
          <w:sz w:val="22"/>
          <w:szCs w:val="22"/>
          <w:lang w:val="sr-Latn-CS"/>
        </w:rPr>
        <w:t xml:space="preserve">aveze </w:t>
      </w:r>
      <w:r w:rsidR="008B1412">
        <w:rPr>
          <w:rFonts w:ascii="Calibri" w:hAnsi="Calibri" w:cs="Calibri"/>
          <w:sz w:val="22"/>
          <w:szCs w:val="22"/>
          <w:lang w:val="sr-Latn-CS"/>
        </w:rPr>
        <w:t>po osnovu poreza, doprinosa</w:t>
      </w:r>
      <w:r w:rsidR="00FD5102">
        <w:rPr>
          <w:rFonts w:ascii="Calibri" w:hAnsi="Calibri" w:cs="Calibri"/>
          <w:sz w:val="22"/>
          <w:szCs w:val="22"/>
          <w:lang w:val="sr-Latn-CS"/>
        </w:rPr>
        <w:t>, poreza na dodatu vrijednost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i koncesija mogle izmiriti zaključno sa mjesecom januarom, februarom i martom </w:t>
      </w:r>
      <w:r w:rsidR="00FD5102">
        <w:rPr>
          <w:rFonts w:ascii="Calibri" w:hAnsi="Calibri" w:cs="Calibri"/>
          <w:sz w:val="22"/>
          <w:szCs w:val="22"/>
          <w:lang w:val="sr-Latn-CS"/>
        </w:rPr>
        <w:t>2017.godine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i da se sa tim valjan</w:t>
      </w:r>
      <w:r w:rsidR="00FD5102">
        <w:rPr>
          <w:rFonts w:ascii="Calibri" w:hAnsi="Calibri" w:cs="Calibri"/>
          <w:sz w:val="22"/>
          <w:szCs w:val="22"/>
          <w:lang w:val="sr-Latn-CS"/>
        </w:rPr>
        <w:t>im potvrdama učestvuje na Javni poziv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reguralno.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B1412">
        <w:rPr>
          <w:rFonts w:ascii="Calibri" w:hAnsi="Calibri" w:cs="Calibri"/>
          <w:sz w:val="22"/>
          <w:szCs w:val="22"/>
          <w:lang w:val="sr-Latn-CS"/>
        </w:rPr>
        <w:t>U</w:t>
      </w:r>
      <w:r w:rsidR="00B076D7">
        <w:rPr>
          <w:rFonts w:ascii="Calibri" w:hAnsi="Calibri" w:cs="Calibri"/>
          <w:sz w:val="22"/>
          <w:szCs w:val="22"/>
          <w:lang w:val="sr-Latn-CS"/>
        </w:rPr>
        <w:t>vjerenje sadrži datum izmirenja obaveza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isplate poreza i doprinosa na lična primanja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''zaključno sa 2016.godine'', a </w:t>
      </w:r>
      <w:r w:rsidR="0071240B">
        <w:rPr>
          <w:rFonts w:ascii="Calibri" w:hAnsi="Calibri" w:cs="Calibri"/>
          <w:sz w:val="22"/>
          <w:szCs w:val="22"/>
          <w:lang w:val="sr-Latn-CS"/>
        </w:rPr>
        <w:t>već smo naveli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da je dan izm</w:t>
      </w:r>
      <w:r w:rsidR="00FD5102">
        <w:rPr>
          <w:rFonts w:ascii="Calibri" w:hAnsi="Calibri" w:cs="Calibri"/>
          <w:sz w:val="22"/>
          <w:szCs w:val="22"/>
          <w:lang w:val="sr-Latn-CS"/>
        </w:rPr>
        <w:t>irenja obaveza po osnovu poreza i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doprinosa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i koncesija, 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>10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.01.2017.godine. Dakle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nijesu osnovani navodi podnosioca prigovora-ponuđača iznijeti u tom smislu jer kod ovakvog stanja stvari ispunjeni su svi uslovi da se ponuda eliminiše kao neosnovana jer je </w:t>
      </w:r>
      <w:r w:rsidR="00FD5102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jasno </w:t>
      </w:r>
      <w:r w:rsidR="00B076D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ponuđač-podnosioc prigovora, nije dostavio traženi podatak-dokaz od strane Poreske uprave o izmirenim obavezama po osnovu isplate poreza i doprinosa ili po osnovu koncesionih i drugih nakanada do 90 dana prije javnog otvaranja ponuda, što je eliminatorni uslov. Sve ostalo što je iznio podnosilac prigovora-ponuđač u ovom smislu je pokušaj neuspjelog pravdanja propusta samog ponuđača koji su doveli do ishoda ovog postupka.</w:t>
      </w:r>
    </w:p>
    <w:p w:rsidR="00B076D7" w:rsidRPr="00A24D50" w:rsidRDefault="00B076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D50" w:rsidRDefault="002E1E1F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Pravo učešća na na ovom Javnom pozivu –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avnom tenderu imju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</w:t>
      </w:r>
      <w:r w:rsidR="007A41D7">
        <w:rPr>
          <w:rFonts w:ascii="Calibri" w:hAnsi="Calibri" w:cs="Calibri"/>
          <w:sz w:val="22"/>
          <w:szCs w:val="22"/>
          <w:lang w:val="sr-Latn-CS"/>
        </w:rPr>
        <w:t>veta, list nepokretnosti  popi</w:t>
      </w:r>
      <w:r>
        <w:rPr>
          <w:rFonts w:ascii="Calibri" w:hAnsi="Calibri" w:cs="Calibri"/>
          <w:sz w:val="22"/>
          <w:szCs w:val="22"/>
          <w:lang w:val="sr-Latn-CS"/>
        </w:rPr>
        <w:t>sne liste kao kumulativni uslov</w:t>
      </w:r>
      <w:r w:rsidR="00575E1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>i a ne ili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. Fizičkim li</w:t>
      </w:r>
      <w:r>
        <w:rPr>
          <w:rFonts w:ascii="Calibri" w:hAnsi="Calibri" w:cs="Calibri"/>
          <w:sz w:val="22"/>
          <w:szCs w:val="22"/>
          <w:lang w:val="sr-Latn-CS"/>
        </w:rPr>
        <w:t>cima nije dozvoljeno učešće na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avnom pozivu. U Obrascu 2: Pregled ponude pod brojem 8 jasno stoji:''Dokaz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>
        <w:rPr>
          <w:rFonts w:ascii="Calibri" w:hAnsi="Calibri" w:cs="Calibri"/>
          <w:sz w:val="22"/>
          <w:szCs w:val="22"/>
          <w:lang w:val="sr-Latn-CS"/>
        </w:rPr>
        <w:t>ravno lice-ponuđača učesnika u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avnom pozivu te</w:t>
      </w:r>
      <w:r w:rsidR="007A41D7">
        <w:rPr>
          <w:rFonts w:ascii="Calibri" w:hAnsi="Calibri" w:cs="Calibri"/>
          <w:sz w:val="22"/>
          <w:szCs w:val="22"/>
          <w:lang w:val="sr-Latn-CS"/>
        </w:rPr>
        <w:t>nedru.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Posjedovni list-list nepokretnosti izdaje Uprava za nekretnine Crne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Gore i to je jedini dokaz o svoj</w:t>
      </w:r>
      <w:r w:rsidR="00B076D7">
        <w:rPr>
          <w:rFonts w:ascii="Calibri" w:hAnsi="Calibri" w:cs="Calibri"/>
          <w:sz w:val="22"/>
          <w:szCs w:val="22"/>
          <w:lang w:val="sr-Latn-CS"/>
        </w:rPr>
        <w:t>ini i vlasništvu koji je validan.</w:t>
      </w:r>
      <w:r w:rsidR="00770FAD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t>Detaljnim pregledom dokumentacije svih članica konzorcijuma ’’Ibar 2017’’, utvrđeno je da je jedino članica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konzorcijuma doo’’Šekom Kalač Š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t>’’,</w:t>
      </w:r>
      <w:r w:rsidR="00770FAD" w:rsidRPr="00FA49A2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lastRenderedPageBreak/>
        <w:t>Rožaje, dostavila uredan list nepokretnosti na pravno lice izdat od Uprave za nekretnine P.J.Rožaje br.113-956-942/2017 od 15.03.2017 godine</w:t>
      </w:r>
      <w:r w:rsidR="00FA49A2" w:rsidRPr="002E1E1F">
        <w:rPr>
          <w:rFonts w:ascii="Calibri" w:hAnsi="Calibri" w:cs="Calibri"/>
          <w:sz w:val="22"/>
          <w:szCs w:val="22"/>
          <w:lang w:val="sr-Latn-CS"/>
        </w:rPr>
        <w:t xml:space="preserve"> kojim je jasno evidentirano vlasništvo pogona poslovnih objekata u privredi, da članica konzorcijuma doo’’Azracom’’,Rožaje nije dostavila list nepokretnosti dok su članice konzorcijuma doo''Bralić Company'', Rožaje, doo''Prizmamont'', Rožaje, doo''Zlatni krš'', Rožaje, doo''Delta comerc'', Rožaje, doo''Drvomontaža'', Rožaje, i doo''Dženo'', Rožaje dostavile listove nepokretnosti na fizička lica.  </w:t>
      </w:r>
      <w:r w:rsidR="007A41D7" w:rsidRPr="002E1E1F">
        <w:rPr>
          <w:rFonts w:ascii="Calibri" w:hAnsi="Calibri" w:cs="Calibri"/>
          <w:sz w:val="22"/>
          <w:szCs w:val="22"/>
          <w:lang w:val="sr-Latn-CS"/>
        </w:rPr>
        <w:t xml:space="preserve"> Sva </w:t>
      </w:r>
      <w:r w:rsidR="00FA49A2" w:rsidRPr="002E1E1F">
        <w:rPr>
          <w:rFonts w:ascii="Calibri" w:hAnsi="Calibri" w:cs="Calibri"/>
          <w:sz w:val="22"/>
          <w:szCs w:val="22"/>
          <w:lang w:val="sr-Latn-CS"/>
        </w:rPr>
        <w:t xml:space="preserve">ostala </w:t>
      </w:r>
      <w:r w:rsidR="007A41D7" w:rsidRPr="002E1E1F">
        <w:rPr>
          <w:rFonts w:ascii="Calibri" w:hAnsi="Calibri" w:cs="Calibri"/>
          <w:sz w:val="22"/>
          <w:szCs w:val="22"/>
          <w:lang w:val="sr-Latn-CS"/>
        </w:rPr>
        <w:t>dokumenta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,koje navodi ponuđač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 u prilog svojih tvrdnji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nijesu dokazi o vlasništvu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pomenutih objekata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 i opreme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a član konzorcijuma </w:t>
      </w:r>
      <w:r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avnog poziva kao i nosila</w:t>
      </w:r>
      <w:r w:rsidR="00B076D7">
        <w:rPr>
          <w:rFonts w:ascii="Calibri" w:hAnsi="Calibri" w:cs="Calibri"/>
          <w:sz w:val="22"/>
          <w:szCs w:val="22"/>
          <w:lang w:val="sr-Latn-CS"/>
        </w:rPr>
        <w:t>c ponude, što ovdje nije slučaj jer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  <w:lang w:val="sr-Latn-CS"/>
        </w:rPr>
        <w:t>nemam</w:t>
      </w:r>
      <w:r w:rsidR="008F11F7">
        <w:rPr>
          <w:rFonts w:ascii="Calibri" w:hAnsi="Calibri" w:cs="Calibri"/>
          <w:sz w:val="22"/>
          <w:szCs w:val="22"/>
          <w:lang w:val="sr-Latn-CS"/>
        </w:rPr>
        <w:t>o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nosioca Ponude ispred Konzorcijuma </w:t>
      </w:r>
      <w:r w:rsidR="00FA49A2">
        <w:rPr>
          <w:rFonts w:ascii="Calibri" w:hAnsi="Calibri" w:cs="Calibri"/>
          <w:sz w:val="22"/>
          <w:szCs w:val="22"/>
          <w:lang w:val="sr-Latn-CS"/>
        </w:rPr>
        <w:t>’’</w:t>
      </w:r>
      <w:r w:rsidR="00B076D7">
        <w:rPr>
          <w:rFonts w:ascii="Calibri" w:hAnsi="Calibri" w:cs="Calibri"/>
          <w:sz w:val="22"/>
          <w:szCs w:val="22"/>
          <w:lang w:val="sr-Latn-CS"/>
        </w:rPr>
        <w:t>Ibar 2017</w:t>
      </w:r>
      <w:r w:rsidR="00FA49A2">
        <w:rPr>
          <w:rFonts w:ascii="Calibri" w:hAnsi="Calibri" w:cs="Calibri"/>
          <w:sz w:val="22"/>
          <w:szCs w:val="22"/>
          <w:lang w:val="sr-Latn-CS"/>
        </w:rPr>
        <w:t>’’</w:t>
      </w:r>
      <w:r w:rsidR="00B076D7">
        <w:rPr>
          <w:rFonts w:ascii="Calibri" w:hAnsi="Calibri" w:cs="Calibri"/>
          <w:sz w:val="22"/>
          <w:szCs w:val="22"/>
          <w:lang w:val="sr-Latn-CS"/>
        </w:rPr>
        <w:t>.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U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avnom pozivu – tenderu jasno stoji da citiramo:''Ponude koje su u predviđenom roku dostavljene bez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7A41D7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ili na način koji nij</w:t>
      </w:r>
      <w:r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neprihvatljive.</w:t>
      </w:r>
      <w:r w:rsidR="008F11F7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7A41D7">
        <w:rPr>
          <w:rFonts w:ascii="Calibri" w:hAnsi="Calibri" w:cs="Calibri"/>
          <w:sz w:val="22"/>
          <w:szCs w:val="22"/>
          <w:lang w:val="sr-Latn-CS"/>
        </w:rPr>
        <w:t>avnog poziva kao i nosilac ponude. Ovdje to nije slučaj i zato je postupljeno kao u pobijanoj odluci.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>Zapisnik sa otvaranja javnih ponuda samo je konstatovao činjenicu o dostavljanju dokumenta gdje se nigdje ne određuje komisija o sadržaju te isprave</w:t>
      </w:r>
      <w:r w:rsidR="00AB250F">
        <w:rPr>
          <w:rFonts w:ascii="Calibri" w:hAnsi="Calibri" w:cs="Calibri"/>
          <w:sz w:val="22"/>
          <w:szCs w:val="22"/>
          <w:lang w:val="sr-Latn-CS"/>
        </w:rPr>
        <w:t xml:space="preserve"> i formalno-pravnoj ispravnosti, što između ostalog i stoji u zapisniku o javnom otvaranju ponuda.</w:t>
      </w:r>
      <w:bookmarkStart w:id="0" w:name="_GoBack"/>
      <w:bookmarkEnd w:id="0"/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AC28AA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 w:rsidR="007A41D7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 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     </w:t>
      </w:r>
      <w:r w:rsidR="003A2EA0">
        <w:rPr>
          <w:rFonts w:ascii="Calibri" w:hAnsi="Calibri" w:cs="Calibri"/>
          <w:b/>
          <w:sz w:val="22"/>
          <w:szCs w:val="22"/>
          <w:lang w:val="sr-Latn-CS"/>
        </w:rPr>
        <w:t xml:space="preserve">     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</w:t>
      </w:r>
      <w:r w:rsidR="00264FF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____________________ 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2. Zoran Golubović, član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3. Goran Koljenšić, član   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4. Milena Terzić, član      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</w:t>
      </w:r>
      <w:r w:rsidR="003A2EA0">
        <w:rPr>
          <w:rFonts w:ascii="Calibri" w:hAnsi="Calibri" w:cs="Calibri"/>
          <w:sz w:val="22"/>
          <w:szCs w:val="22"/>
          <w:lang w:val="sr-Latn-CS"/>
        </w:rPr>
        <w:t xml:space="preserve">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="00264FF6">
        <w:rPr>
          <w:rFonts w:ascii="Calibri" w:hAnsi="Calibri" w:cs="Calibri"/>
          <w:sz w:val="22"/>
          <w:szCs w:val="22"/>
          <w:lang w:val="sr-Latn-CS"/>
        </w:rPr>
        <w:t xml:space="preserve">5. Pavle Međedović, član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rPr>
          <w:lang w:val="sr-Latn-CS"/>
        </w:rPr>
      </w:pPr>
    </w:p>
    <w:p w:rsidR="007A41D7" w:rsidRPr="001B2225" w:rsidRDefault="007A41D7" w:rsidP="007A41D7">
      <w:pPr>
        <w:rPr>
          <w:lang w:val="sr-Latn-CS"/>
        </w:rPr>
      </w:pPr>
    </w:p>
    <w:p w:rsidR="009A3A74" w:rsidRDefault="009A3A74"/>
    <w:sectPr w:rsidR="009A3A74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45DB"/>
    <w:multiLevelType w:val="hybridMultilevel"/>
    <w:tmpl w:val="580C5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41D7"/>
    <w:rsid w:val="000449D5"/>
    <w:rsid w:val="000839C8"/>
    <w:rsid w:val="00084432"/>
    <w:rsid w:val="00144E15"/>
    <w:rsid w:val="00154CD7"/>
    <w:rsid w:val="002145DA"/>
    <w:rsid w:val="00264FF6"/>
    <w:rsid w:val="002E1E1F"/>
    <w:rsid w:val="00331A82"/>
    <w:rsid w:val="00354027"/>
    <w:rsid w:val="003631CF"/>
    <w:rsid w:val="00363756"/>
    <w:rsid w:val="003A2EA0"/>
    <w:rsid w:val="00443BCD"/>
    <w:rsid w:val="00463C3B"/>
    <w:rsid w:val="00506121"/>
    <w:rsid w:val="0056701F"/>
    <w:rsid w:val="00575E17"/>
    <w:rsid w:val="006D30BC"/>
    <w:rsid w:val="006F7C85"/>
    <w:rsid w:val="0071240B"/>
    <w:rsid w:val="00770FAD"/>
    <w:rsid w:val="007A41D7"/>
    <w:rsid w:val="00846D8A"/>
    <w:rsid w:val="008B1412"/>
    <w:rsid w:val="008D00FC"/>
    <w:rsid w:val="008F11F7"/>
    <w:rsid w:val="00953808"/>
    <w:rsid w:val="009A3A74"/>
    <w:rsid w:val="00A043AA"/>
    <w:rsid w:val="00AB250F"/>
    <w:rsid w:val="00AB2ACE"/>
    <w:rsid w:val="00AB429C"/>
    <w:rsid w:val="00AC28AA"/>
    <w:rsid w:val="00B076D7"/>
    <w:rsid w:val="00BB692A"/>
    <w:rsid w:val="00D03A40"/>
    <w:rsid w:val="00D35809"/>
    <w:rsid w:val="00DF4A85"/>
    <w:rsid w:val="00E73A1C"/>
    <w:rsid w:val="00EB11B5"/>
    <w:rsid w:val="00F75062"/>
    <w:rsid w:val="00FA49A2"/>
    <w:rsid w:val="00FD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A41D7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7A41D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A41D7"/>
    <w:pPr>
      <w:spacing w:after="120" w:line="480" w:lineRule="auto"/>
    </w:pPr>
    <w:rPr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7A41D7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27</cp:revision>
  <cp:lastPrinted>2017-05-25T09:02:00Z</cp:lastPrinted>
  <dcterms:created xsi:type="dcterms:W3CDTF">2017-05-15T10:09:00Z</dcterms:created>
  <dcterms:modified xsi:type="dcterms:W3CDTF">2017-05-25T09:03:00Z</dcterms:modified>
</cp:coreProperties>
</file>