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C5" w:rsidRPr="00CF12C5" w:rsidRDefault="00CF12C5" w:rsidP="00CF12C5">
      <w:pPr>
        <w:spacing w:after="0" w:line="240" w:lineRule="auto"/>
        <w:jc w:val="center"/>
        <w:rPr>
          <w:rFonts w:ascii="Calibri" w:eastAsia="Times New Roman" w:hAnsi="Calibri" w:cs="Calibri"/>
          <w:b/>
          <w:lang w:val="sr-Latn-CS"/>
        </w:rPr>
      </w:pPr>
      <w:r w:rsidRPr="00CF12C5">
        <w:rPr>
          <w:rFonts w:ascii="Calibri" w:eastAsia="Times New Roman" w:hAnsi="Calibri" w:cs="Calibri"/>
          <w:b/>
          <w:noProof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2C5" w:rsidRPr="00CF12C5" w:rsidRDefault="00CF12C5" w:rsidP="00CF12C5">
      <w:pPr>
        <w:spacing w:after="0" w:line="240" w:lineRule="auto"/>
        <w:jc w:val="center"/>
        <w:rPr>
          <w:rFonts w:ascii="Calibri" w:eastAsia="Times New Roman" w:hAnsi="Calibri" w:cs="Calibri"/>
          <w:b/>
          <w:lang w:val="sr-Latn-CS"/>
        </w:rPr>
      </w:pPr>
      <w:r w:rsidRPr="00CF12C5">
        <w:rPr>
          <w:rFonts w:ascii="Calibri" w:eastAsia="Times New Roman" w:hAnsi="Calibri" w:cs="Calibri"/>
          <w:b/>
          <w:i/>
          <w:lang w:val="sr-Latn-CS"/>
        </w:rPr>
        <w:t>Crna Gora</w:t>
      </w:r>
    </w:p>
    <w:p w:rsidR="00CF12C5" w:rsidRPr="00CF12C5" w:rsidRDefault="00CF12C5" w:rsidP="00CF12C5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val="pt-BR"/>
        </w:rPr>
      </w:pPr>
      <w:r w:rsidRPr="00CF12C5">
        <w:rPr>
          <w:rFonts w:ascii="Calibri" w:eastAsia="Times New Roman" w:hAnsi="Calibri" w:cs="Calibri"/>
          <w:b/>
          <w:i/>
          <w:lang w:val="pt-BR"/>
        </w:rPr>
        <w:t>Ministarstvo poljoprivrede i ruralnog razvoja</w:t>
      </w:r>
    </w:p>
    <w:p w:rsidR="00CF12C5" w:rsidRPr="00CF12C5" w:rsidRDefault="00CF12C5" w:rsidP="00CF12C5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val="pt-BR"/>
        </w:rPr>
      </w:pPr>
      <w:r w:rsidRPr="00CF12C5">
        <w:rPr>
          <w:rFonts w:ascii="Calibri" w:eastAsia="Times New Roman" w:hAnsi="Calibri" w:cs="Calibri"/>
          <w:b/>
          <w:i/>
          <w:lang w:val="pt-BR"/>
        </w:rPr>
        <w:t>Uprava za šume</w:t>
      </w:r>
    </w:p>
    <w:p w:rsidR="00CF12C5" w:rsidRP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CF12C5">
        <w:rPr>
          <w:rFonts w:ascii="Calibri" w:eastAsia="Times New Roman" w:hAnsi="Calibri" w:cs="Calibri"/>
          <w:b/>
          <w:lang w:val="sr-Latn-CS"/>
        </w:rPr>
        <w:t>Broj:</w:t>
      </w:r>
      <w:bookmarkStart w:id="0" w:name="_GoBack"/>
      <w:bookmarkEnd w:id="0"/>
      <w:r w:rsidRPr="00CF12C5">
        <w:rPr>
          <w:rFonts w:ascii="Calibri" w:eastAsia="Times New Roman" w:hAnsi="Calibri" w:cs="Calibri"/>
          <w:b/>
          <w:lang w:val="sr-Latn-CS"/>
        </w:rPr>
        <w:t xml:space="preserve"> </w:t>
      </w:r>
      <w:r w:rsidR="009928F4">
        <w:rPr>
          <w:rFonts w:ascii="Calibri" w:eastAsia="Times New Roman" w:hAnsi="Calibri" w:cs="Calibri"/>
          <w:b/>
          <w:lang w:val="sr-Latn-CS"/>
        </w:rPr>
        <w:t>2812</w:t>
      </w:r>
    </w:p>
    <w:p w:rsidR="00CF12C5" w:rsidRP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CF12C5">
        <w:rPr>
          <w:rFonts w:ascii="Calibri" w:eastAsia="Times New Roman" w:hAnsi="Calibri" w:cs="Calibri"/>
          <w:b/>
          <w:lang w:val="sr-Latn-CS"/>
        </w:rPr>
        <w:t>Pljevlja</w:t>
      </w:r>
      <w:r w:rsidR="009928F4">
        <w:rPr>
          <w:rFonts w:ascii="Calibri" w:eastAsia="Times New Roman" w:hAnsi="Calibri" w:cs="Calibri"/>
          <w:lang w:val="sr-Latn-CS"/>
        </w:rPr>
        <w:t>, 25.05</w:t>
      </w:r>
      <w:r w:rsidRPr="00CF12C5">
        <w:rPr>
          <w:rFonts w:ascii="Calibri" w:eastAsia="Times New Roman" w:hAnsi="Calibri" w:cs="Calibri"/>
          <w:lang w:val="sr-Latn-CS"/>
        </w:rPr>
        <w:t>.2017. godine</w:t>
      </w:r>
      <w:r w:rsidRPr="00CF12C5">
        <w:rPr>
          <w:rFonts w:ascii="Calibri" w:eastAsia="Times New Roman" w:hAnsi="Calibri" w:cs="Calibri"/>
          <w:lang w:val="sr-Latn-CS"/>
        </w:rPr>
        <w:tab/>
      </w:r>
    </w:p>
    <w:p w:rsidR="00CF12C5" w:rsidRP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b/>
          <w:lang w:val="sr-Latn-CS"/>
        </w:rPr>
      </w:pPr>
      <w:r w:rsidRPr="00CF12C5">
        <w:rPr>
          <w:rFonts w:ascii="Calibri" w:eastAsia="Times New Roman" w:hAnsi="Calibri" w:cs="Calibri"/>
          <w:lang w:val="sr-Latn-CS"/>
        </w:rPr>
        <w:tab/>
      </w:r>
      <w:r w:rsidRPr="00CF12C5">
        <w:rPr>
          <w:rFonts w:ascii="Calibri" w:eastAsia="Times New Roman" w:hAnsi="Calibri" w:cs="Calibri"/>
          <w:lang w:val="sr-Latn-CS"/>
        </w:rPr>
        <w:tab/>
      </w:r>
      <w:r w:rsidRPr="00CF12C5">
        <w:rPr>
          <w:rFonts w:ascii="Calibri" w:eastAsia="Times New Roman" w:hAnsi="Calibri" w:cs="Calibri"/>
          <w:lang w:val="sr-Latn-CS"/>
        </w:rPr>
        <w:tab/>
      </w:r>
    </w:p>
    <w:p w:rsidR="00CF12C5" w:rsidRPr="00CF12C5" w:rsidRDefault="00CF12C5" w:rsidP="00CF12C5">
      <w:pPr>
        <w:tabs>
          <w:tab w:val="left" w:pos="1200"/>
          <w:tab w:val="left" w:pos="4860"/>
          <w:tab w:val="center" w:pos="6480"/>
        </w:tabs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CF12C5">
        <w:rPr>
          <w:rFonts w:ascii="Calibri" w:eastAsia="Times New Roman" w:hAnsi="Calibri" w:cs="Calibri"/>
          <w:b/>
          <w:lang w:val="sr-Latn-CS"/>
        </w:rPr>
        <w:t>Tenderska komisija</w:t>
      </w:r>
      <w:r w:rsidRPr="00CF12C5">
        <w:rPr>
          <w:rFonts w:ascii="Calibri" w:eastAsia="Times New Roman" w:hAnsi="Calibri" w:cs="Calibri"/>
          <w:lang w:val="sr-Latn-CS"/>
        </w:rPr>
        <w:t xml:space="preserve"> za sprovođenje postupka davanja šuma u državnoj svojini na korišćenje prodajom drveta u dubećem stanju, za 2017. godinu, formirana rješenjem Ministarstva poljoprivrede i ruralnog razvoja-Uprave za šume, broj 1661 od 06.04.2017 godine, na osnovu čl. 6 st. 1 i 4, 15, 16 i 17 Uredbe o prodaji i davanju u zakup stvari u državnoj imovini („Sl. list CG“, br. 44/10), i člana 4 stav 2 Odluke Vlade Crne Gore o davanju šuma u državnoj svojini na korišćenje prodajom drveta u dubećem stanju (,,Sl.list CG'', br.15/17 ), za 2017 godinu br.07-365 od 16.02.2017 godine, a u vezi sa članom 196 Zakona o opštem upravnom postupku, u postupku po Javnom pozivu za davanje šuma na korišćenje prodajom drveta u dubećem stanju, za 2017. godinu, broj 1360 od 23.03.2017. godine, koji je objavilo Ministarstvo poljoprivrede i ruralnog razvoja-Uprava za šume, </w:t>
      </w:r>
      <w:r w:rsidRPr="00CF12C5">
        <w:rPr>
          <w:rFonts w:ascii="Calibri" w:eastAsia="Times New Roman" w:hAnsi="Calibri" w:cs="Calibri"/>
          <w:b/>
          <w:lang w:val="sr-Latn-CS"/>
        </w:rPr>
        <w:t>rje</w:t>
      </w:r>
      <w:r w:rsidRPr="00CF12C5">
        <w:rPr>
          <w:rFonts w:ascii="Calibri" w:eastAsia="Times New Roman" w:hAnsi="Calibri" w:cs="Calibri"/>
          <w:b/>
        </w:rPr>
        <w:t>šavajući u prvom stepenu,</w:t>
      </w:r>
      <w:r>
        <w:rPr>
          <w:rFonts w:ascii="Calibri" w:eastAsia="Times New Roman" w:hAnsi="Calibri" w:cs="Calibri"/>
          <w:lang w:val="sr-Latn-CS"/>
        </w:rPr>
        <w:t xml:space="preserve">povodom prigovora </w:t>
      </w:r>
      <w:r w:rsidRPr="00CF12C5">
        <w:rPr>
          <w:rFonts w:ascii="Calibri" w:eastAsia="Times New Roman" w:hAnsi="Calibri" w:cs="Calibri"/>
          <w:lang w:val="sr-Latn-CS"/>
        </w:rPr>
        <w:t>Komzorcijum Ha</w:t>
      </w:r>
      <w:r w:rsidR="00146FB5">
        <w:rPr>
          <w:rFonts w:ascii="Calibri" w:eastAsia="Times New Roman" w:hAnsi="Calibri" w:cs="Calibri"/>
          <w:lang w:val="sr-Latn-CS"/>
        </w:rPr>
        <w:t>jla ( članice konzorcijuma doo „Elvis comerc'', Rožaje, doo „Wood Procesing'', Rožaje, doo „Žar Company'', Rožaje, doo „</w:t>
      </w:r>
      <w:r w:rsidRPr="00CF12C5">
        <w:rPr>
          <w:rFonts w:ascii="Calibri" w:eastAsia="Times New Roman" w:hAnsi="Calibri" w:cs="Calibri"/>
          <w:lang w:val="sr-Latn-CS"/>
        </w:rPr>
        <w:t>Amal</w:t>
      </w:r>
      <w:r w:rsidR="00146FB5">
        <w:rPr>
          <w:rFonts w:ascii="Calibri" w:eastAsia="Times New Roman" w:hAnsi="Calibri" w:cs="Calibri"/>
          <w:lang w:val="sr-Latn-CS"/>
        </w:rPr>
        <w:t xml:space="preserve"> Produkt'', Rožaje, doo „Emsel'', Rožaje, doo „Mehmed Company'', Rožaje, doo „Čukar'', Rožaje i doo „</w:t>
      </w:r>
      <w:r w:rsidRPr="00CF12C5">
        <w:rPr>
          <w:rFonts w:ascii="Calibri" w:eastAsia="Times New Roman" w:hAnsi="Calibri" w:cs="Calibri"/>
          <w:lang w:val="sr-Latn-CS"/>
        </w:rPr>
        <w:t>Braća Kujević'', Rožaje ), u daljem tekstu Konzorci</w:t>
      </w:r>
      <w:r>
        <w:rPr>
          <w:rFonts w:ascii="Calibri" w:eastAsia="Times New Roman" w:hAnsi="Calibri" w:cs="Calibri"/>
          <w:lang w:val="sr-Latn-CS"/>
        </w:rPr>
        <w:t>jum Hajla,</w:t>
      </w:r>
      <w:r w:rsidR="00146FB5">
        <w:rPr>
          <w:rFonts w:ascii="Calibri" w:eastAsia="Times New Roman" w:hAnsi="Calibri" w:cs="Calibri"/>
          <w:lang w:val="sr-Latn-CS"/>
        </w:rPr>
        <w:t xml:space="preserve"> </w:t>
      </w:r>
      <w:r w:rsidRPr="00CF12C5">
        <w:rPr>
          <w:rFonts w:ascii="Calibri" w:eastAsia="Times New Roman" w:hAnsi="Calibri" w:cs="Calibri"/>
          <w:lang w:val="sr-Latn-CS"/>
        </w:rPr>
        <w:t>protiv Odlu</w:t>
      </w:r>
      <w:r w:rsidR="009928F4">
        <w:rPr>
          <w:rFonts w:ascii="Calibri" w:eastAsia="Times New Roman" w:hAnsi="Calibri" w:cs="Calibri"/>
          <w:lang w:val="sr-Latn-CS"/>
        </w:rPr>
        <w:t>ke tenderske komisije broj:2253</w:t>
      </w:r>
      <w:r w:rsidRPr="00CF12C5">
        <w:rPr>
          <w:rFonts w:ascii="Calibri" w:eastAsia="Times New Roman" w:hAnsi="Calibri" w:cs="Calibri"/>
          <w:lang w:val="sr-Latn-CS"/>
        </w:rPr>
        <w:t xml:space="preserve"> od 04.05.2017.godine, </w:t>
      </w:r>
      <w:r w:rsidRPr="00CF12C5">
        <w:rPr>
          <w:rFonts w:ascii="Calibri" w:eastAsia="Times New Roman" w:hAnsi="Calibri" w:cs="Calibri"/>
          <w:b/>
          <w:lang w:val="sr-Latn-CS"/>
        </w:rPr>
        <w:t>d o n o s i</w:t>
      </w:r>
    </w:p>
    <w:p w:rsidR="00CF12C5" w:rsidRPr="00CF12C5" w:rsidRDefault="00CF12C5" w:rsidP="00CF12C5">
      <w:pPr>
        <w:tabs>
          <w:tab w:val="left" w:pos="4860"/>
        </w:tabs>
        <w:spacing w:after="0" w:line="240" w:lineRule="auto"/>
        <w:rPr>
          <w:rFonts w:ascii="Calibri" w:eastAsia="Times New Roman" w:hAnsi="Calibri" w:cs="Calibri"/>
          <w:b/>
          <w:lang w:val="sr-Latn-CS"/>
        </w:rPr>
      </w:pPr>
    </w:p>
    <w:p w:rsidR="00CF12C5" w:rsidRPr="00CF12C5" w:rsidRDefault="00CF12C5" w:rsidP="00CF12C5">
      <w:pPr>
        <w:tabs>
          <w:tab w:val="left" w:pos="4860"/>
        </w:tabs>
        <w:spacing w:after="0" w:line="240" w:lineRule="auto"/>
        <w:jc w:val="center"/>
        <w:rPr>
          <w:rFonts w:ascii="Calibri" w:eastAsia="Times New Roman" w:hAnsi="Calibri" w:cs="Calibri"/>
          <w:b/>
          <w:lang w:val="sr-Latn-CS"/>
        </w:rPr>
      </w:pPr>
      <w:r w:rsidRPr="00CF12C5">
        <w:rPr>
          <w:rFonts w:ascii="Calibri" w:eastAsia="Times New Roman" w:hAnsi="Calibri" w:cs="Calibri"/>
          <w:b/>
          <w:lang w:val="sr-Latn-CS"/>
        </w:rPr>
        <w:t>O  D  L  U  K  U</w:t>
      </w:r>
    </w:p>
    <w:p w:rsidR="00CF12C5" w:rsidRPr="00CF12C5" w:rsidRDefault="00CF12C5" w:rsidP="00CF12C5">
      <w:pPr>
        <w:tabs>
          <w:tab w:val="left" w:pos="1200"/>
          <w:tab w:val="left" w:pos="4860"/>
          <w:tab w:val="center" w:pos="6480"/>
        </w:tabs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CF12C5" w:rsidRDefault="00CF12C5" w:rsidP="00CF12C5">
      <w:pPr>
        <w:tabs>
          <w:tab w:val="left" w:pos="1200"/>
          <w:tab w:val="left" w:pos="4860"/>
          <w:tab w:val="center" w:pos="6480"/>
        </w:tabs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CF12C5">
        <w:rPr>
          <w:rFonts w:ascii="Calibri" w:eastAsia="Times New Roman" w:hAnsi="Calibri" w:cs="Calibri"/>
          <w:b/>
          <w:color w:val="000000"/>
          <w:lang w:val="sr-Latn-CS"/>
        </w:rPr>
        <w:t>PRIGOVOR</w:t>
      </w:r>
      <w:r>
        <w:rPr>
          <w:rFonts w:ascii="Calibri" w:eastAsia="Times New Roman" w:hAnsi="Calibri" w:cs="Calibri"/>
          <w:b/>
          <w:color w:val="000000"/>
          <w:lang w:val="sr-Latn-CS"/>
        </w:rPr>
        <w:t>,</w:t>
      </w:r>
      <w:r w:rsidR="00146FB5">
        <w:rPr>
          <w:rFonts w:ascii="Calibri" w:eastAsia="Times New Roman" w:hAnsi="Calibri" w:cs="Calibri"/>
          <w:b/>
          <w:color w:val="000000"/>
          <w:lang w:val="sr-Latn-CS"/>
        </w:rPr>
        <w:t xml:space="preserve"> </w:t>
      </w:r>
      <w:r w:rsidRPr="00CF12C5">
        <w:rPr>
          <w:rFonts w:ascii="Calibri" w:eastAsia="Times New Roman" w:hAnsi="Calibri" w:cs="Calibri"/>
          <w:lang w:val="sr-Latn-CS"/>
        </w:rPr>
        <w:t>Komzorcijum Ha</w:t>
      </w:r>
      <w:r w:rsidR="00146FB5">
        <w:rPr>
          <w:rFonts w:ascii="Calibri" w:eastAsia="Times New Roman" w:hAnsi="Calibri" w:cs="Calibri"/>
          <w:lang w:val="sr-Latn-CS"/>
        </w:rPr>
        <w:t>jla ( članice konzorcijuma doo „Elvis comerc'', Rožaje, doo „Wood Procesing'', Rožaje, doo „Žar Company'', Rožaje, doo „Amal Produkt'', Rožaje, doo „Emsel'', Rožaje, doo „Mehmed Company'', Rožaje, doo „Čukar'', Rožaje i doo „</w:t>
      </w:r>
      <w:r w:rsidRPr="00CF12C5">
        <w:rPr>
          <w:rFonts w:ascii="Calibri" w:eastAsia="Times New Roman" w:hAnsi="Calibri" w:cs="Calibri"/>
          <w:lang w:val="sr-Latn-CS"/>
        </w:rPr>
        <w:t>Braća Kujević'', Rožaje ), u daljem tekstu Konzorci</w:t>
      </w:r>
      <w:r>
        <w:rPr>
          <w:rFonts w:ascii="Calibri" w:eastAsia="Times New Roman" w:hAnsi="Calibri" w:cs="Calibri"/>
          <w:lang w:val="sr-Latn-CS"/>
        </w:rPr>
        <w:t>jum Hajla,</w:t>
      </w:r>
      <w:r w:rsidR="00146FB5">
        <w:rPr>
          <w:rFonts w:ascii="Calibri" w:eastAsia="Times New Roman" w:hAnsi="Calibri" w:cs="Calibri"/>
          <w:lang w:val="sr-Latn-CS"/>
        </w:rPr>
        <w:t xml:space="preserve"> </w:t>
      </w:r>
      <w:r w:rsidRPr="00CF12C5">
        <w:rPr>
          <w:rFonts w:ascii="Calibri" w:eastAsia="Times New Roman" w:hAnsi="Calibri" w:cs="Calibri"/>
          <w:lang w:val="sr-Latn-CS"/>
        </w:rPr>
        <w:t>protiv Odlu</w:t>
      </w:r>
      <w:r w:rsidR="009928F4">
        <w:rPr>
          <w:rFonts w:ascii="Calibri" w:eastAsia="Times New Roman" w:hAnsi="Calibri" w:cs="Calibri"/>
          <w:lang w:val="sr-Latn-CS"/>
        </w:rPr>
        <w:t>ke tenderske komisije broj 2253</w:t>
      </w:r>
      <w:r w:rsidRPr="00CF12C5">
        <w:rPr>
          <w:rFonts w:ascii="Calibri" w:eastAsia="Times New Roman" w:hAnsi="Calibri" w:cs="Calibri"/>
          <w:lang w:val="sr-Latn-CS"/>
        </w:rPr>
        <w:t xml:space="preserve"> od 04.05.2017.godine, </w:t>
      </w:r>
      <w:r w:rsidRPr="00CF12C5">
        <w:rPr>
          <w:rFonts w:ascii="Calibri" w:eastAsia="Times New Roman" w:hAnsi="Calibri" w:cs="Calibri"/>
          <w:b/>
          <w:lang w:val="sr-Latn-CS"/>
        </w:rPr>
        <w:t>odbija se kao neosnovan</w:t>
      </w:r>
      <w:r w:rsidR="00146FB5">
        <w:rPr>
          <w:rFonts w:ascii="Calibri" w:eastAsia="Times New Roman" w:hAnsi="Calibri" w:cs="Calibri"/>
          <w:b/>
          <w:lang w:val="sr-Latn-CS"/>
        </w:rPr>
        <w:t>.</w:t>
      </w:r>
    </w:p>
    <w:p w:rsidR="00CF12C5" w:rsidRPr="00CF12C5" w:rsidRDefault="00CF12C5" w:rsidP="00CF12C5">
      <w:pPr>
        <w:tabs>
          <w:tab w:val="left" w:pos="1200"/>
          <w:tab w:val="left" w:pos="4860"/>
          <w:tab w:val="center" w:pos="648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sr-Latn-CS"/>
        </w:rPr>
      </w:pPr>
    </w:p>
    <w:p w:rsidR="00CF12C5" w:rsidRPr="00CF12C5" w:rsidRDefault="00CF12C5" w:rsidP="00CF12C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val="sr-Latn-CS"/>
        </w:rPr>
      </w:pPr>
      <w:r w:rsidRPr="00CF12C5">
        <w:rPr>
          <w:rFonts w:ascii="Calibri" w:eastAsia="Times New Roman" w:hAnsi="Calibri" w:cs="Calibri"/>
          <w:b/>
          <w:color w:val="000000"/>
          <w:lang w:val="sr-Latn-CS"/>
        </w:rPr>
        <w:t>O  b  r  a  z  l  o  ž  e  nj  e</w:t>
      </w:r>
    </w:p>
    <w:p w:rsidR="00CF12C5" w:rsidRP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val="sr-Latn-CS"/>
        </w:rPr>
      </w:pPr>
    </w:p>
    <w:p w:rsidR="00CF12C5" w:rsidRPr="00CF12C5" w:rsidRDefault="00CF12C5" w:rsidP="00CF12C5">
      <w:pPr>
        <w:pStyle w:val="BodyText2"/>
        <w:spacing w:after="0" w:line="240" w:lineRule="auto"/>
        <w:jc w:val="both"/>
        <w:rPr>
          <w:rFonts w:ascii="Calibri" w:hAnsi="Calibri" w:cs="Calibri"/>
        </w:rPr>
      </w:pPr>
      <w:r w:rsidRPr="00CF12C5">
        <w:rPr>
          <w:rFonts w:ascii="Calibri" w:hAnsi="Calibri" w:cs="Calibri"/>
          <w:color w:val="000000"/>
          <w:lang w:val="sr-Latn-CS"/>
        </w:rPr>
        <w:t xml:space="preserve">Dispozitivom pobijane odluke, tenderska komisija je odbila kao neprihvatljivu </w:t>
      </w:r>
      <w:r w:rsidRPr="00CF12C5">
        <w:rPr>
          <w:rFonts w:ascii="Calibri" w:hAnsi="Calibri" w:cs="Calibri"/>
          <w:lang w:val="sr-Latn-CS"/>
        </w:rPr>
        <w:t>Komzorcijum Ha</w:t>
      </w:r>
      <w:r w:rsidR="006838B7">
        <w:rPr>
          <w:rFonts w:ascii="Calibri" w:hAnsi="Calibri" w:cs="Calibri"/>
          <w:lang w:val="sr-Latn-CS"/>
        </w:rPr>
        <w:t>jla ( članice konzorcijuma doo „Elvis comerc'', Rožaje, doo „Wood Procesing'', Rožaje, doo „Žar Company'', Rožaje, doo „Amal Produkt'', Rožaje, doo „</w:t>
      </w:r>
      <w:r w:rsidRPr="00CF12C5">
        <w:rPr>
          <w:rFonts w:ascii="Calibri" w:hAnsi="Calibri" w:cs="Calibri"/>
          <w:lang w:val="sr-Latn-CS"/>
        </w:rPr>
        <w:t>Ensel'', Rožaje</w:t>
      </w:r>
      <w:r w:rsidR="006838B7">
        <w:rPr>
          <w:rFonts w:ascii="Calibri" w:hAnsi="Calibri" w:cs="Calibri"/>
          <w:lang w:val="sr-Latn-CS"/>
        </w:rPr>
        <w:t>, doo „Mehmed Company'', Rožaje, doo „Čukar'', Rožaje i doo „</w:t>
      </w:r>
      <w:r w:rsidRPr="00CF12C5">
        <w:rPr>
          <w:rFonts w:ascii="Calibri" w:hAnsi="Calibri" w:cs="Calibri"/>
          <w:lang w:val="sr-Latn-CS"/>
        </w:rPr>
        <w:t>Braća Kujević'', Rožaje ), u daljem tekstu Konzorci</w:t>
      </w:r>
      <w:r>
        <w:rPr>
          <w:rFonts w:ascii="Calibri" w:hAnsi="Calibri" w:cs="Calibri"/>
          <w:lang w:val="sr-Latn-CS"/>
        </w:rPr>
        <w:t>jum Hajla,</w:t>
      </w:r>
      <w:r w:rsidR="006838B7">
        <w:rPr>
          <w:rFonts w:ascii="Calibri" w:hAnsi="Calibri" w:cs="Calibri"/>
          <w:lang w:val="sr-Latn-CS"/>
        </w:rPr>
        <w:t xml:space="preserve"> </w:t>
      </w:r>
      <w:proofErr w:type="spellStart"/>
      <w:r w:rsidRPr="00CF12C5">
        <w:rPr>
          <w:rFonts w:ascii="Calibri" w:hAnsi="Calibri" w:cs="Calibri"/>
        </w:rPr>
        <w:t>Neprihvatljivost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ponude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konzorcijuma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Hajla</w:t>
      </w:r>
      <w:proofErr w:type="spellEnd"/>
      <w:r w:rsidRPr="00CF12C5">
        <w:rPr>
          <w:rFonts w:ascii="Calibri" w:hAnsi="Calibri" w:cs="Calibri"/>
        </w:rPr>
        <w:t xml:space="preserve">, Rožaje se ogleda u tome što u sporazumu o formiranju konzorcijuma nije određen nosilac ponude konzorcijuma, prema kome bi se cijenila </w:t>
      </w:r>
      <w:proofErr w:type="spellStart"/>
      <w:r w:rsidRPr="00CF12C5">
        <w:rPr>
          <w:rFonts w:ascii="Calibri" w:hAnsi="Calibri" w:cs="Calibri"/>
        </w:rPr>
        <w:t>okolnost</w:t>
      </w:r>
      <w:proofErr w:type="spellEnd"/>
      <w:r w:rsidRPr="00CF12C5">
        <w:rPr>
          <w:rFonts w:ascii="Calibri" w:hAnsi="Calibri" w:cs="Calibri"/>
        </w:rPr>
        <w:t xml:space="preserve"> da li </w:t>
      </w:r>
      <w:proofErr w:type="spellStart"/>
      <w:r w:rsidRPr="00CF12C5">
        <w:rPr>
          <w:rFonts w:ascii="Calibri" w:hAnsi="Calibri" w:cs="Calibri"/>
        </w:rPr>
        <w:t>svaka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članica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konzor</w:t>
      </w:r>
      <w:r w:rsidR="006838B7">
        <w:rPr>
          <w:rFonts w:ascii="Calibri" w:hAnsi="Calibri" w:cs="Calibri"/>
        </w:rPr>
        <w:t>cijuma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ispunjava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sve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uslove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iz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J</w:t>
      </w:r>
      <w:r w:rsidRPr="00CF12C5">
        <w:rPr>
          <w:rFonts w:ascii="Calibri" w:hAnsi="Calibri" w:cs="Calibri"/>
        </w:rPr>
        <w:t>avnog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poziva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kao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nosilac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ponude</w:t>
      </w:r>
      <w:proofErr w:type="spellEnd"/>
      <w:r w:rsidRPr="00CF12C5">
        <w:rPr>
          <w:rFonts w:ascii="Calibri" w:hAnsi="Calibri" w:cs="Calibri"/>
        </w:rPr>
        <w:t xml:space="preserve">, </w:t>
      </w:r>
      <w:proofErr w:type="spellStart"/>
      <w:r w:rsidRPr="00CF12C5">
        <w:rPr>
          <w:rFonts w:ascii="Calibri" w:hAnsi="Calibri" w:cs="Calibri"/>
        </w:rPr>
        <w:t>čime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ni</w:t>
      </w:r>
      <w:r w:rsidR="006838B7">
        <w:rPr>
          <w:rFonts w:ascii="Calibri" w:hAnsi="Calibri" w:cs="Calibri"/>
        </w:rPr>
        <w:t>su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ispunjeni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uslovi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iz</w:t>
      </w:r>
      <w:proofErr w:type="spellEnd"/>
      <w:r w:rsidR="006838B7">
        <w:rPr>
          <w:rFonts w:ascii="Calibri" w:hAnsi="Calibri" w:cs="Calibri"/>
        </w:rPr>
        <w:t xml:space="preserve"> </w:t>
      </w:r>
      <w:proofErr w:type="spellStart"/>
      <w:r w:rsidR="006838B7">
        <w:rPr>
          <w:rFonts w:ascii="Calibri" w:hAnsi="Calibri" w:cs="Calibri"/>
        </w:rPr>
        <w:t>tačke</w:t>
      </w:r>
      <w:proofErr w:type="spellEnd"/>
      <w:r w:rsidR="006838B7">
        <w:rPr>
          <w:rFonts w:ascii="Calibri" w:hAnsi="Calibri" w:cs="Calibri"/>
        </w:rPr>
        <w:t xml:space="preserve"> 3 </w:t>
      </w:r>
      <w:proofErr w:type="spellStart"/>
      <w:r w:rsidR="006838B7">
        <w:rPr>
          <w:rFonts w:ascii="Calibri" w:hAnsi="Calibri" w:cs="Calibri"/>
        </w:rPr>
        <w:t>J</w:t>
      </w:r>
      <w:r w:rsidRPr="00CF12C5">
        <w:rPr>
          <w:rFonts w:ascii="Calibri" w:hAnsi="Calibri" w:cs="Calibri"/>
        </w:rPr>
        <w:t>avnog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poziva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kojim</w:t>
      </w:r>
      <w:proofErr w:type="spellEnd"/>
      <w:r w:rsidRPr="00CF12C5">
        <w:rPr>
          <w:rFonts w:ascii="Calibri" w:hAnsi="Calibri" w:cs="Calibri"/>
        </w:rPr>
        <w:t xml:space="preserve"> je </w:t>
      </w:r>
      <w:proofErr w:type="spellStart"/>
      <w:r w:rsidRPr="00CF12C5">
        <w:rPr>
          <w:rFonts w:ascii="Calibri" w:hAnsi="Calibri" w:cs="Calibri"/>
        </w:rPr>
        <w:t>definisano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koje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uslove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mora</w:t>
      </w:r>
      <w:proofErr w:type="spellEnd"/>
      <w:r w:rsidRPr="00CF12C5">
        <w:rPr>
          <w:rFonts w:ascii="Calibri" w:hAnsi="Calibri" w:cs="Calibri"/>
        </w:rPr>
        <w:t xml:space="preserve"> </w:t>
      </w:r>
      <w:proofErr w:type="spellStart"/>
      <w:r w:rsidRPr="00CF12C5">
        <w:rPr>
          <w:rFonts w:ascii="Calibri" w:hAnsi="Calibri" w:cs="Calibri"/>
        </w:rPr>
        <w:t>ispuniti</w:t>
      </w:r>
      <w:proofErr w:type="spellEnd"/>
      <w:r w:rsidRPr="00CF12C5">
        <w:rPr>
          <w:rFonts w:ascii="Calibri" w:hAnsi="Calibri" w:cs="Calibri"/>
        </w:rPr>
        <w:t xml:space="preserve"> konzorcijum i članovi konzorcijuma u </w:t>
      </w:r>
      <w:r w:rsidR="006838B7">
        <w:rPr>
          <w:rFonts w:ascii="Calibri" w:hAnsi="Calibri" w:cs="Calibri"/>
        </w:rPr>
        <w:t>pogledu ispunjavanja uslova iz J</w:t>
      </w:r>
      <w:r w:rsidRPr="00CF12C5">
        <w:rPr>
          <w:rFonts w:ascii="Calibri" w:hAnsi="Calibri" w:cs="Calibri"/>
        </w:rPr>
        <w:t>avnog poziva.</w:t>
      </w:r>
    </w:p>
    <w:p w:rsidR="00CF12C5" w:rsidRP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</w:rPr>
      </w:pPr>
      <w:proofErr w:type="spellStart"/>
      <w:r w:rsidRPr="00CF12C5">
        <w:rPr>
          <w:rFonts w:ascii="Calibri" w:eastAsia="Times New Roman" w:hAnsi="Calibri" w:cs="Calibri"/>
        </w:rPr>
        <w:lastRenderedPageBreak/>
        <w:t>T</w:t>
      </w:r>
      <w:r w:rsidR="00390B77">
        <w:rPr>
          <w:rFonts w:ascii="Calibri" w:eastAsia="Times New Roman" w:hAnsi="Calibri" w:cs="Calibri"/>
        </w:rPr>
        <w:t>akođe</w:t>
      </w:r>
      <w:proofErr w:type="spellEnd"/>
      <w:r w:rsidR="00390B77">
        <w:rPr>
          <w:rFonts w:ascii="Calibri" w:eastAsia="Times New Roman" w:hAnsi="Calibri" w:cs="Calibri"/>
        </w:rPr>
        <w:t xml:space="preserve">, </w:t>
      </w:r>
      <w:proofErr w:type="spellStart"/>
      <w:r w:rsidR="00390B77">
        <w:rPr>
          <w:rFonts w:ascii="Calibri" w:eastAsia="Times New Roman" w:hAnsi="Calibri" w:cs="Calibri"/>
        </w:rPr>
        <w:t>članice</w:t>
      </w:r>
      <w:proofErr w:type="spell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konzorcijuma</w:t>
      </w:r>
      <w:proofErr w:type="spellEnd"/>
      <w:r w:rsidR="00390B77">
        <w:rPr>
          <w:rFonts w:ascii="Calibri" w:eastAsia="Times New Roman" w:hAnsi="Calibri" w:cs="Calibri"/>
        </w:rPr>
        <w:t xml:space="preserve"> doo “</w:t>
      </w:r>
      <w:r w:rsidRPr="00CF12C5">
        <w:rPr>
          <w:rFonts w:ascii="Calibri" w:eastAsia="Times New Roman" w:hAnsi="Calibri" w:cs="Calibri"/>
        </w:rPr>
        <w:t xml:space="preserve">Wood Processing’’, </w:t>
      </w:r>
      <w:proofErr w:type="spellStart"/>
      <w:r w:rsidRPr="00CF12C5">
        <w:rPr>
          <w:rFonts w:ascii="Calibri" w:eastAsia="Times New Roman" w:hAnsi="Calibri" w:cs="Calibri"/>
        </w:rPr>
        <w:t>Rožaje</w:t>
      </w:r>
      <w:proofErr w:type="spellEnd"/>
      <w:r w:rsidRPr="00CF12C5">
        <w:rPr>
          <w:rFonts w:ascii="Calibri" w:eastAsia="Times New Roman" w:hAnsi="Calibri" w:cs="Calibri"/>
        </w:rPr>
        <w:t>, doo’’</w:t>
      </w:r>
      <w:proofErr w:type="spellStart"/>
      <w:r w:rsidRPr="00CF12C5">
        <w:rPr>
          <w:rFonts w:ascii="Calibri" w:eastAsia="Times New Roman" w:hAnsi="Calibri" w:cs="Calibri"/>
        </w:rPr>
        <w:t>Žar</w:t>
      </w:r>
      <w:proofErr w:type="spellEnd"/>
      <w:r w:rsidRPr="00CF12C5">
        <w:rPr>
          <w:rFonts w:ascii="Calibri" w:eastAsia="Times New Roman" w:hAnsi="Calibri" w:cs="Calibri"/>
        </w:rPr>
        <w:t xml:space="preserve"> Company’’, </w:t>
      </w:r>
      <w:proofErr w:type="spellStart"/>
      <w:r w:rsidRPr="00CF12C5">
        <w:rPr>
          <w:rFonts w:ascii="Calibri" w:eastAsia="Times New Roman" w:hAnsi="Calibri" w:cs="Calibri"/>
        </w:rPr>
        <w:t>Rožaje</w:t>
      </w:r>
      <w:proofErr w:type="spellEnd"/>
      <w:r w:rsidRPr="00CF12C5">
        <w:rPr>
          <w:rFonts w:ascii="Calibri" w:eastAsia="Times New Roman" w:hAnsi="Calibri" w:cs="Calibri"/>
        </w:rPr>
        <w:t xml:space="preserve">, doo’’Amal Produkt’’, Rožaje, doo’’Emsel Company’’, Rožaje, doo’’Mehmed Company’’, Rožaje i doo’’Braća Kujević’’, Rožaje nijesu </w:t>
      </w:r>
      <w:proofErr w:type="spellStart"/>
      <w:r w:rsidRPr="00CF12C5">
        <w:rPr>
          <w:rFonts w:ascii="Calibri" w:eastAsia="Times New Roman" w:hAnsi="Calibri" w:cs="Calibri"/>
        </w:rPr>
        <w:t>dostavili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potvrde</w:t>
      </w:r>
      <w:proofErr w:type="spellEnd"/>
      <w:r w:rsidRPr="00CF12C5">
        <w:rPr>
          <w:rFonts w:ascii="Calibri" w:eastAsia="Times New Roman" w:hAnsi="Calibri" w:cs="Calibri"/>
        </w:rPr>
        <w:t xml:space="preserve"> o </w:t>
      </w:r>
      <w:proofErr w:type="spellStart"/>
      <w:r w:rsidRPr="00CF12C5">
        <w:rPr>
          <w:rFonts w:ascii="Calibri" w:eastAsia="Times New Roman" w:hAnsi="Calibri" w:cs="Calibri"/>
        </w:rPr>
        <w:t>plaćenim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pore</w:t>
      </w:r>
      <w:r w:rsidR="00390B77">
        <w:rPr>
          <w:rFonts w:ascii="Calibri" w:eastAsia="Times New Roman" w:hAnsi="Calibri" w:cs="Calibri"/>
        </w:rPr>
        <w:t>zima</w:t>
      </w:r>
      <w:proofErr w:type="spell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i</w:t>
      </w:r>
      <w:proofErr w:type="spell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doprinosima</w:t>
      </w:r>
      <w:proofErr w:type="spellEnd"/>
      <w:r w:rsidR="00390B77">
        <w:rPr>
          <w:rFonts w:ascii="Calibri" w:eastAsia="Times New Roman" w:hAnsi="Calibri" w:cs="Calibri"/>
        </w:rPr>
        <w:t xml:space="preserve"> u </w:t>
      </w:r>
      <w:proofErr w:type="spellStart"/>
      <w:r w:rsidR="00390B77">
        <w:rPr>
          <w:rFonts w:ascii="Calibri" w:eastAsia="Times New Roman" w:hAnsi="Calibri" w:cs="Calibri"/>
        </w:rPr>
        <w:t>skladu</w:t>
      </w:r>
      <w:proofErr w:type="spell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sa</w:t>
      </w:r>
      <w:proofErr w:type="spell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J</w:t>
      </w:r>
      <w:r w:rsidRPr="00CF12C5">
        <w:rPr>
          <w:rFonts w:ascii="Calibri" w:eastAsia="Times New Roman" w:hAnsi="Calibri" w:cs="Calibri"/>
        </w:rPr>
        <w:t>avnim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pozivom</w:t>
      </w:r>
      <w:proofErr w:type="spellEnd"/>
      <w:r w:rsidRPr="00CF12C5">
        <w:rPr>
          <w:rFonts w:ascii="Calibri" w:eastAsia="Times New Roman" w:hAnsi="Calibri" w:cs="Calibri"/>
        </w:rPr>
        <w:t xml:space="preserve">, </w:t>
      </w:r>
      <w:proofErr w:type="spellStart"/>
      <w:r w:rsidRPr="00CF12C5">
        <w:rPr>
          <w:rFonts w:ascii="Calibri" w:eastAsia="Times New Roman" w:hAnsi="Calibri" w:cs="Calibri"/>
        </w:rPr>
        <w:t>t.j.</w:t>
      </w:r>
      <w:proofErr w:type="spellEnd"/>
      <w:r w:rsidRPr="00CF12C5">
        <w:rPr>
          <w:rFonts w:ascii="Calibri" w:eastAsia="Times New Roman" w:hAnsi="Calibri" w:cs="Calibri"/>
        </w:rPr>
        <w:t xml:space="preserve"> u roku od 90 dana prije dana javnog otvaranja ponuda. </w:t>
      </w:r>
      <w:proofErr w:type="gramStart"/>
      <w:r w:rsidRPr="00CF12C5">
        <w:rPr>
          <w:rFonts w:ascii="Calibri" w:eastAsia="Times New Roman" w:hAnsi="Calibri" w:cs="Calibri"/>
        </w:rPr>
        <w:t>Ovo predstavlja eliminatorni uslov za odbijanje ponude kao neprihvatljive iz tačke 4.1.</w:t>
      </w:r>
      <w:proofErr w:type="gramEnd"/>
      <w:r w:rsidR="00390B7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="00390B77">
        <w:rPr>
          <w:rFonts w:ascii="Calibri" w:eastAsia="Times New Roman" w:hAnsi="Calibri" w:cs="Calibri"/>
        </w:rPr>
        <w:t>J</w:t>
      </w:r>
      <w:r w:rsidRPr="00CF12C5">
        <w:rPr>
          <w:rFonts w:ascii="Calibri" w:eastAsia="Times New Roman" w:hAnsi="Calibri" w:cs="Calibri"/>
        </w:rPr>
        <w:t>avnog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poziva</w:t>
      </w:r>
      <w:proofErr w:type="spellEnd"/>
      <w:r w:rsidRPr="00CF12C5">
        <w:rPr>
          <w:rFonts w:ascii="Calibri" w:eastAsia="Times New Roman" w:hAnsi="Calibri" w:cs="Calibri"/>
        </w:rPr>
        <w:t>.</w:t>
      </w:r>
      <w:proofErr w:type="gram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Sve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članice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konzorcijuma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su</w:t>
      </w:r>
      <w:proofErr w:type="spellEnd"/>
      <w:r w:rsidRPr="00CF12C5">
        <w:rPr>
          <w:rFonts w:ascii="Calibri" w:eastAsia="Times New Roman" w:hAnsi="Calibri" w:cs="Calibri"/>
        </w:rPr>
        <w:t xml:space="preserve"> dostavile posjedovne listove na fizička lica odnosno nisu </w:t>
      </w:r>
      <w:proofErr w:type="gramStart"/>
      <w:r w:rsidRPr="00CF12C5">
        <w:rPr>
          <w:rFonts w:ascii="Calibri" w:eastAsia="Times New Roman" w:hAnsi="Calibri" w:cs="Calibri"/>
        </w:rPr>
        <w:t>doostavli  dokaz</w:t>
      </w:r>
      <w:proofErr w:type="gramEnd"/>
      <w:r w:rsidRPr="00CF12C5">
        <w:rPr>
          <w:rFonts w:ascii="Calibri" w:eastAsia="Times New Roman" w:hAnsi="Calibri" w:cs="Calibri"/>
        </w:rPr>
        <w:t xml:space="preserve"> o vlasništvu poslovnog prostora-pogona za primarnu preradu drveta; za polufinalnu i finalnu preradu drveta, osnovnih sredstava, opreme i mašina za primarnu proizvodnju drveta, osnovnih sredstava-opreme i mašina za polufinalnu i finalnu preradu drveta, list nepokretnosti. </w:t>
      </w:r>
      <w:proofErr w:type="spellStart"/>
      <w:r w:rsidRPr="00CF12C5">
        <w:rPr>
          <w:rFonts w:ascii="Calibri" w:eastAsia="Times New Roman" w:hAnsi="Calibri" w:cs="Calibri"/>
        </w:rPr>
        <w:t>Samim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CF12C5">
        <w:rPr>
          <w:rFonts w:ascii="Calibri" w:eastAsia="Times New Roman" w:hAnsi="Calibri" w:cs="Calibri"/>
        </w:rPr>
        <w:t>tim</w:t>
      </w:r>
      <w:proofErr w:type="spellEnd"/>
      <w:proofErr w:type="gram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smatra</w:t>
      </w:r>
      <w:proofErr w:type="spellEnd"/>
      <w:r w:rsidRPr="00CF12C5">
        <w:rPr>
          <w:rFonts w:ascii="Calibri" w:eastAsia="Times New Roman" w:hAnsi="Calibri" w:cs="Calibri"/>
        </w:rPr>
        <w:t xml:space="preserve"> se da </w:t>
      </w:r>
      <w:proofErr w:type="spellStart"/>
      <w:r w:rsidRPr="00CF12C5">
        <w:rPr>
          <w:rFonts w:ascii="Calibri" w:eastAsia="Times New Roman" w:hAnsi="Calibri" w:cs="Calibri"/>
        </w:rPr>
        <w:t>ponuda</w:t>
      </w:r>
      <w:proofErr w:type="spellEnd"/>
      <w:r w:rsidRPr="00CF12C5">
        <w:rPr>
          <w:rFonts w:ascii="Calibri" w:eastAsia="Times New Roman" w:hAnsi="Calibri" w:cs="Calibri"/>
        </w:rPr>
        <w:t xml:space="preserve"> ne</w:t>
      </w:r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odgovara</w:t>
      </w:r>
      <w:proofErr w:type="spell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uslovima</w:t>
      </w:r>
      <w:proofErr w:type="spell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predviđenim</w:t>
      </w:r>
      <w:proofErr w:type="spellEnd"/>
      <w:r w:rsidR="00390B77">
        <w:rPr>
          <w:rFonts w:ascii="Calibri" w:eastAsia="Times New Roman" w:hAnsi="Calibri" w:cs="Calibri"/>
        </w:rPr>
        <w:t xml:space="preserve"> </w:t>
      </w:r>
      <w:proofErr w:type="spellStart"/>
      <w:r w:rsidR="00390B77">
        <w:rPr>
          <w:rFonts w:ascii="Calibri" w:eastAsia="Times New Roman" w:hAnsi="Calibri" w:cs="Calibri"/>
        </w:rPr>
        <w:t>J</w:t>
      </w:r>
      <w:r w:rsidRPr="00CF12C5">
        <w:rPr>
          <w:rFonts w:ascii="Calibri" w:eastAsia="Times New Roman" w:hAnsi="Calibri" w:cs="Calibri"/>
        </w:rPr>
        <w:t>avnim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pozivom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i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tenderskom</w:t>
      </w:r>
      <w:proofErr w:type="spellEnd"/>
      <w:r w:rsidRPr="00CF12C5">
        <w:rPr>
          <w:rFonts w:ascii="Calibri" w:eastAsia="Times New Roman" w:hAnsi="Calibri" w:cs="Calibri"/>
        </w:rPr>
        <w:t xml:space="preserve"> </w:t>
      </w:r>
      <w:proofErr w:type="spellStart"/>
      <w:r w:rsidRPr="00CF12C5">
        <w:rPr>
          <w:rFonts w:ascii="Calibri" w:eastAsia="Times New Roman" w:hAnsi="Calibri" w:cs="Calibri"/>
        </w:rPr>
        <w:t>dokumentacijom</w:t>
      </w:r>
      <w:proofErr w:type="spellEnd"/>
      <w:r w:rsidRPr="00CF12C5">
        <w:rPr>
          <w:rFonts w:ascii="Calibri" w:eastAsia="Times New Roman" w:hAnsi="Calibri" w:cs="Calibri"/>
        </w:rPr>
        <w:t>.</w:t>
      </w:r>
    </w:p>
    <w:p w:rsidR="00CF12C5" w:rsidRPr="00CF12C5" w:rsidRDefault="00CF12C5" w:rsidP="00CF12C5">
      <w:pPr>
        <w:spacing w:after="0" w:line="240" w:lineRule="auto"/>
        <w:ind w:hanging="180"/>
        <w:jc w:val="both"/>
        <w:rPr>
          <w:rFonts w:ascii="Calibri" w:eastAsia="Times New Roman" w:hAnsi="Calibri" w:cs="Calibri"/>
        </w:rPr>
      </w:pPr>
    </w:p>
    <w:p w:rsidR="00CF12C5" w:rsidRPr="00CF12C5" w:rsidRDefault="00CF12C5" w:rsidP="00CF12C5">
      <w:pPr>
        <w:tabs>
          <w:tab w:val="left" w:pos="1200"/>
          <w:tab w:val="left" w:pos="4860"/>
          <w:tab w:val="center" w:pos="6480"/>
        </w:tabs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CF12C5">
        <w:rPr>
          <w:rFonts w:ascii="Calibri" w:eastAsia="Times New Roman" w:hAnsi="Calibri" w:cs="Calibri"/>
          <w:b/>
          <w:lang w:val="sr-Latn-CS"/>
        </w:rPr>
        <w:t>Protiv navedene odluke blagovremeno je podnio prigovor</w:t>
      </w:r>
      <w:r w:rsidR="00647B39">
        <w:rPr>
          <w:rFonts w:ascii="Calibri" w:eastAsia="Times New Roman" w:hAnsi="Calibri" w:cs="Calibri"/>
          <w:b/>
          <w:lang w:val="sr-Latn-CS"/>
        </w:rPr>
        <w:t xml:space="preserve"> </w:t>
      </w:r>
      <w:r w:rsidRPr="00CF12C5">
        <w:rPr>
          <w:rFonts w:ascii="Calibri" w:eastAsia="Times New Roman" w:hAnsi="Calibri" w:cs="Calibri"/>
          <w:lang w:val="sr-Latn-CS"/>
        </w:rPr>
        <w:t>Komzorcijum Ha</w:t>
      </w:r>
      <w:r w:rsidR="00390B77">
        <w:rPr>
          <w:rFonts w:ascii="Calibri" w:eastAsia="Times New Roman" w:hAnsi="Calibri" w:cs="Calibri"/>
          <w:lang w:val="sr-Latn-CS"/>
        </w:rPr>
        <w:t>jla ( članice konzorcijuma doo „Elvis comerc'', Rožaje, doo „Wood Procesing'', Rožaje, doo „Žar Company'', Rožaje, doo „Amal Produkt'', Rožaje, doo „Emsel'', Rožaje, doo „</w:t>
      </w:r>
      <w:r w:rsidRPr="00CF12C5">
        <w:rPr>
          <w:rFonts w:ascii="Calibri" w:eastAsia="Times New Roman" w:hAnsi="Calibri" w:cs="Calibri"/>
          <w:lang w:val="sr-Latn-CS"/>
        </w:rPr>
        <w:t>Mehmed Company'', Rožaj</w:t>
      </w:r>
      <w:r w:rsidR="00C714B9">
        <w:rPr>
          <w:rFonts w:ascii="Calibri" w:eastAsia="Times New Roman" w:hAnsi="Calibri" w:cs="Calibri"/>
          <w:lang w:val="sr-Latn-CS"/>
        </w:rPr>
        <w:t>e, doo „Čukar'', Rožaje i doo „</w:t>
      </w:r>
      <w:r w:rsidRPr="00CF12C5">
        <w:rPr>
          <w:rFonts w:ascii="Calibri" w:eastAsia="Times New Roman" w:hAnsi="Calibri" w:cs="Calibri"/>
          <w:lang w:val="sr-Latn-CS"/>
        </w:rPr>
        <w:t>Braća Kujević'', Rožaje ), u daljem tekstu Konzorci</w:t>
      </w:r>
      <w:r>
        <w:rPr>
          <w:rFonts w:ascii="Calibri" w:eastAsia="Times New Roman" w:hAnsi="Calibri" w:cs="Calibri"/>
          <w:lang w:val="sr-Latn-CS"/>
        </w:rPr>
        <w:t>jum Hajla,</w:t>
      </w:r>
      <w:r w:rsidR="00C714B9">
        <w:rPr>
          <w:rFonts w:ascii="Calibri" w:eastAsia="Times New Roman" w:hAnsi="Calibri" w:cs="Calibri"/>
          <w:lang w:val="sr-Latn-CS"/>
        </w:rPr>
        <w:t xml:space="preserve"> </w:t>
      </w:r>
      <w:r>
        <w:rPr>
          <w:rFonts w:ascii="Calibri" w:eastAsia="Times New Roman" w:hAnsi="Calibri" w:cs="Calibri"/>
          <w:lang w:val="sr-Latn-CS"/>
        </w:rPr>
        <w:t>ne navodeći z</w:t>
      </w:r>
      <w:r w:rsidRPr="00CF12C5">
        <w:rPr>
          <w:rFonts w:ascii="Calibri" w:eastAsia="Times New Roman" w:hAnsi="Calibri" w:cs="Calibri"/>
          <w:lang w:val="sr-Latn-CS"/>
        </w:rPr>
        <w:t>akonom odre</w:t>
      </w:r>
      <w:r w:rsidRPr="00CF12C5">
        <w:rPr>
          <w:rFonts w:ascii="Calibri" w:eastAsia="Times New Roman" w:hAnsi="Calibri" w:cs="Calibri"/>
        </w:rPr>
        <w:t xml:space="preserve">đene razloge za pobijanje prvostepene odluke, </w:t>
      </w:r>
      <w:r w:rsidRPr="00CF12C5">
        <w:rPr>
          <w:rFonts w:ascii="Calibri" w:eastAsia="Times New Roman" w:hAnsi="Calibri" w:cs="Calibri"/>
          <w:lang w:val="sr-Latn-CS"/>
        </w:rPr>
        <w:t xml:space="preserve"> navodeći da je u </w:t>
      </w:r>
      <w:r>
        <w:rPr>
          <w:rFonts w:ascii="Calibri" w:eastAsia="Times New Roman" w:hAnsi="Calibri" w:cs="Calibri"/>
          <w:lang w:val="sr-Latn-CS"/>
        </w:rPr>
        <w:t>Ugovoru o konzorcijumu Hajla</w:t>
      </w:r>
      <w:r w:rsidRPr="00CF12C5">
        <w:rPr>
          <w:rFonts w:ascii="Calibri" w:eastAsia="Times New Roman" w:hAnsi="Calibri" w:cs="Calibri"/>
          <w:lang w:val="sr-Latn-CS"/>
        </w:rPr>
        <w:t xml:space="preserve">, </w:t>
      </w:r>
      <w:r w:rsidR="00C714B9">
        <w:rPr>
          <w:rFonts w:ascii="Calibri" w:eastAsia="Times New Roman" w:hAnsi="Calibri" w:cs="Calibri"/>
          <w:lang w:val="sr-Latn-CS"/>
        </w:rPr>
        <w:t>određen nosilac ponude DOO „</w:t>
      </w:r>
      <w:r>
        <w:rPr>
          <w:rFonts w:ascii="Calibri" w:eastAsia="Times New Roman" w:hAnsi="Calibri" w:cs="Calibri"/>
          <w:lang w:val="sr-Latn-CS"/>
        </w:rPr>
        <w:t xml:space="preserve">ELVIS KOMERC'', iz </w:t>
      </w:r>
      <w:r w:rsidR="00647B39">
        <w:rPr>
          <w:rFonts w:ascii="Calibri" w:eastAsia="Times New Roman" w:hAnsi="Calibri" w:cs="Calibri"/>
          <w:lang w:val="sr-Latn-CS"/>
        </w:rPr>
        <w:t>Rožaja, tako da je</w:t>
      </w:r>
      <w:r w:rsidR="00C714B9">
        <w:rPr>
          <w:rFonts w:ascii="Calibri" w:eastAsia="Times New Roman" w:hAnsi="Calibri" w:cs="Calibri"/>
          <w:lang w:val="sr-Latn-CS"/>
        </w:rPr>
        <w:t xml:space="preserve"> </w:t>
      </w:r>
      <w:r w:rsidR="00647B39">
        <w:rPr>
          <w:rFonts w:ascii="Calibri" w:eastAsia="Times New Roman" w:hAnsi="Calibri" w:cs="Calibri"/>
          <w:lang w:val="sr-Latn-CS"/>
        </w:rPr>
        <w:t>nes</w:t>
      </w:r>
      <w:r>
        <w:rPr>
          <w:rFonts w:ascii="Calibri" w:eastAsia="Times New Roman" w:hAnsi="Calibri" w:cs="Calibri"/>
          <w:lang w:val="sr-Latn-CS"/>
        </w:rPr>
        <w:t xml:space="preserve">novana tvrdnja komisije </w:t>
      </w:r>
      <w:r w:rsidR="00647B39">
        <w:rPr>
          <w:rFonts w:ascii="Calibri" w:eastAsia="Times New Roman" w:hAnsi="Calibri" w:cs="Calibri"/>
          <w:lang w:val="sr-Latn-CS"/>
        </w:rPr>
        <w:t>da nije određen nosilac ponude.T</w:t>
      </w:r>
      <w:r>
        <w:rPr>
          <w:rFonts w:ascii="Calibri" w:eastAsia="Times New Roman" w:hAnsi="Calibri" w:cs="Calibri"/>
          <w:lang w:val="sr-Latn-CS"/>
        </w:rPr>
        <w:t>akođe je neosnovana tvrdnja</w:t>
      </w:r>
      <w:r w:rsidR="00647B39">
        <w:rPr>
          <w:rFonts w:ascii="Calibri" w:eastAsia="Times New Roman" w:hAnsi="Calibri" w:cs="Calibri"/>
          <w:lang w:val="sr-Latn-CS"/>
        </w:rPr>
        <w:t xml:space="preserve"> Tenderske komisije da ponuđači</w:t>
      </w:r>
      <w:r>
        <w:rPr>
          <w:rFonts w:ascii="Calibri" w:eastAsia="Times New Roman" w:hAnsi="Calibri" w:cs="Calibri"/>
          <w:lang w:val="sr-Latn-CS"/>
        </w:rPr>
        <w:t xml:space="preserve"> Konzorcijuma Hajla nijesu dostavili potvrde o plaćenim porezima i doprinosima. Članice konzorcijuma Hajla su po njima ''sačinili</w:t>
      </w:r>
      <w:r w:rsidR="00C714B9">
        <w:rPr>
          <w:rFonts w:ascii="Calibri" w:eastAsia="Times New Roman" w:hAnsi="Calibri" w:cs="Calibri"/>
          <w:lang w:val="sr-Latn-CS"/>
        </w:rPr>
        <w:t>“</w:t>
      </w:r>
      <w:r>
        <w:rPr>
          <w:rFonts w:ascii="Calibri" w:eastAsia="Times New Roman" w:hAnsi="Calibri" w:cs="Calibri"/>
          <w:lang w:val="sr-Latn-CS"/>
        </w:rPr>
        <w:t xml:space="preserve"> reprogram poreskog potraživanja</w:t>
      </w:r>
      <w:r w:rsidR="004704B2">
        <w:rPr>
          <w:rFonts w:ascii="Calibri" w:eastAsia="Times New Roman" w:hAnsi="Calibri" w:cs="Calibri"/>
          <w:lang w:val="sr-Latn-CS"/>
        </w:rPr>
        <w:t>sa nadležnom Poreskom upravom Ministarstva finansija, što je dokaz da je regulisana obaveza poreza i doprinosa. Navode da su sve</w:t>
      </w:r>
      <w:r w:rsidR="00C714B9">
        <w:rPr>
          <w:rFonts w:ascii="Calibri" w:eastAsia="Times New Roman" w:hAnsi="Calibri" w:cs="Calibri"/>
          <w:lang w:val="sr-Latn-CS"/>
        </w:rPr>
        <w:t xml:space="preserve"> </w:t>
      </w:r>
      <w:r w:rsidR="004704B2">
        <w:rPr>
          <w:rFonts w:ascii="Calibri" w:eastAsia="Times New Roman" w:hAnsi="Calibri" w:cs="Calibri"/>
          <w:lang w:val="sr-Latn-CS"/>
        </w:rPr>
        <w:t>članice konzorcijuma Hajla dostavile</w:t>
      </w:r>
      <w:r w:rsidR="007172EB">
        <w:rPr>
          <w:rFonts w:ascii="Calibri" w:eastAsia="Times New Roman" w:hAnsi="Calibri" w:cs="Calibri"/>
          <w:lang w:val="sr-Latn-CS"/>
        </w:rPr>
        <w:t xml:space="preserve"> </w:t>
      </w:r>
      <w:r w:rsidR="004704B2">
        <w:rPr>
          <w:rFonts w:ascii="Calibri" w:eastAsia="Times New Roman" w:hAnsi="Calibri" w:cs="Calibri"/>
          <w:lang w:val="sr-Latn-CS"/>
        </w:rPr>
        <w:t>kompletnu dokum</w:t>
      </w:r>
      <w:r w:rsidR="00C714B9">
        <w:rPr>
          <w:rFonts w:ascii="Calibri" w:eastAsia="Times New Roman" w:hAnsi="Calibri" w:cs="Calibri"/>
          <w:lang w:val="sr-Latn-CS"/>
        </w:rPr>
        <w:t>entaciju traženu po raspisanom J</w:t>
      </w:r>
      <w:r w:rsidR="004704B2">
        <w:rPr>
          <w:rFonts w:ascii="Calibri" w:eastAsia="Times New Roman" w:hAnsi="Calibri" w:cs="Calibri"/>
          <w:lang w:val="sr-Latn-CS"/>
        </w:rPr>
        <w:t xml:space="preserve">avnom </w:t>
      </w:r>
      <w:r w:rsidR="00C10890">
        <w:rPr>
          <w:rFonts w:ascii="Calibri" w:eastAsia="Times New Roman" w:hAnsi="Calibri" w:cs="Calibri"/>
          <w:lang w:val="sr-Latn-CS"/>
        </w:rPr>
        <w:t xml:space="preserve">pozivu po svim traženim stavkama, što se može i utvrditi iz priloga ponuda. Na kraju predlažu da Tenderska komisija Uprave za šume usvoji prigovor </w:t>
      </w:r>
      <w:r w:rsidR="00C714B9">
        <w:rPr>
          <w:rFonts w:ascii="Calibri" w:eastAsia="Times New Roman" w:hAnsi="Calibri" w:cs="Calibri"/>
          <w:lang w:val="sr-Latn-CS"/>
        </w:rPr>
        <w:t>ponuđača, odluči po raspisanom J</w:t>
      </w:r>
      <w:r w:rsidR="00C10890">
        <w:rPr>
          <w:rFonts w:ascii="Calibri" w:eastAsia="Times New Roman" w:hAnsi="Calibri" w:cs="Calibri"/>
          <w:lang w:val="sr-Latn-CS"/>
        </w:rPr>
        <w:t>avnom pozivu i odobri članicama konzorcijuma ''Hajla'' na korišćenje šume u državnoj svojini u traženom odjeljenju Gazdinske jedinice.</w:t>
      </w:r>
    </w:p>
    <w:p w:rsidR="00CF12C5" w:rsidRP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CF12C5">
        <w:rPr>
          <w:rFonts w:ascii="Calibri" w:eastAsia="Times New Roman" w:hAnsi="Calibri" w:cs="Calibri"/>
          <w:b/>
          <w:lang w:val="sr-Latn-CS"/>
        </w:rPr>
        <w:t>Tenderska komisija</w:t>
      </w:r>
      <w:r w:rsidRPr="00CF12C5">
        <w:rPr>
          <w:rFonts w:ascii="Calibri" w:eastAsia="Times New Roman" w:hAnsi="Calibri" w:cs="Calibri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CF12C5">
        <w:rPr>
          <w:rFonts w:ascii="Calibri" w:eastAsia="Times New Roman" w:hAnsi="Calibri" w:cs="Calibri"/>
          <w:b/>
          <w:lang w:val="sr-Latn-CS"/>
        </w:rPr>
        <w:t xml:space="preserve"> neosnovan </w:t>
      </w:r>
      <w:r w:rsidRPr="00CF12C5">
        <w:rPr>
          <w:rFonts w:ascii="Calibri" w:eastAsia="Times New Roman" w:hAnsi="Calibri" w:cs="Calibri"/>
          <w:lang w:val="sr-Latn-CS"/>
        </w:rPr>
        <w:t>a pobijana odluka zakonita iz sledećih razloga:</w:t>
      </w:r>
    </w:p>
    <w:p w:rsidR="00CF12C5" w:rsidRPr="00CF12C5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CF12C5">
        <w:rPr>
          <w:rFonts w:ascii="Calibri" w:eastAsia="Times New Roman" w:hAnsi="Calibri" w:cs="Calibri"/>
          <w:lang w:val="sr-Latn-CS"/>
        </w:rPr>
        <w:t xml:space="preserve">Javni poziv je objavljen u dnevnim novinama ''Pobjeda '', dana </w:t>
      </w:r>
      <w:r w:rsidR="009928F4" w:rsidRPr="009928F4">
        <w:rPr>
          <w:rFonts w:ascii="Calibri" w:eastAsia="Times New Roman" w:hAnsi="Calibri" w:cs="Calibri"/>
          <w:color w:val="000000" w:themeColor="text1"/>
          <w:lang w:val="sr-Latn-CS"/>
        </w:rPr>
        <w:t>23.03</w:t>
      </w:r>
      <w:r w:rsidRPr="009928F4">
        <w:rPr>
          <w:rFonts w:ascii="Calibri" w:eastAsia="Times New Roman" w:hAnsi="Calibri" w:cs="Calibri"/>
          <w:color w:val="000000" w:themeColor="text1"/>
          <w:lang w:val="sr-Latn-CS"/>
        </w:rPr>
        <w:t xml:space="preserve">.2017.god, </w:t>
      </w:r>
      <w:r w:rsidRPr="00CF12C5">
        <w:rPr>
          <w:rFonts w:ascii="Calibri" w:eastAsia="Times New Roman" w:hAnsi="Calibri" w:cs="Calibri"/>
          <w:lang w:val="sr-Latn-CS"/>
        </w:rPr>
        <w:t>u kome su dati uslovi z</w:t>
      </w:r>
      <w:r w:rsidR="00647B39">
        <w:rPr>
          <w:rFonts w:ascii="Calibri" w:eastAsia="Times New Roman" w:hAnsi="Calibri" w:cs="Calibri"/>
          <w:lang w:val="sr-Latn-CS"/>
        </w:rPr>
        <w:t xml:space="preserve">a javljanje na tender. U tački </w:t>
      </w:r>
      <w:r w:rsidR="00647B39" w:rsidRPr="000F23A6">
        <w:rPr>
          <w:rFonts w:ascii="Calibri" w:eastAsia="Times New Roman" w:hAnsi="Calibri" w:cs="Calibri"/>
          <w:lang w:val="sr-Latn-CS"/>
        </w:rPr>
        <w:t xml:space="preserve">3 stav 3 </w:t>
      </w:r>
      <w:r w:rsidR="00647B39">
        <w:rPr>
          <w:rFonts w:ascii="Calibri" w:eastAsia="Times New Roman" w:hAnsi="Calibri" w:cs="Calibri"/>
          <w:lang w:val="sr-Latn-CS"/>
        </w:rPr>
        <w:t>J</w:t>
      </w:r>
      <w:r w:rsidRPr="00CF12C5">
        <w:rPr>
          <w:rFonts w:ascii="Calibri" w:eastAsia="Times New Roman" w:hAnsi="Calibri" w:cs="Calibri"/>
          <w:lang w:val="sr-Latn-CS"/>
        </w:rPr>
        <w:t>avnog poziva se eksplicitno navodi:</w:t>
      </w:r>
      <w:r w:rsidR="001B3E07">
        <w:rPr>
          <w:rFonts w:ascii="Calibri" w:eastAsia="Times New Roman" w:hAnsi="Calibri" w:cs="Calibri"/>
          <w:lang w:val="sr-Latn-CS"/>
        </w:rPr>
        <w:t xml:space="preserve"> </w:t>
      </w:r>
      <w:r w:rsidRPr="00CF12C5">
        <w:rPr>
          <w:rFonts w:ascii="Calibri" w:eastAsia="Times New Roman" w:hAnsi="Calibri" w:cs="Calibri"/>
          <w:lang w:val="sr-Latn-CS"/>
        </w:rPr>
        <w:t xml:space="preserve">(citiramo:''Ponude koje su </w:t>
      </w:r>
      <w:r w:rsidRPr="000F23A6">
        <w:rPr>
          <w:rFonts w:ascii="Calibri" w:eastAsia="Times New Roman" w:hAnsi="Calibri" w:cs="Calibri"/>
          <w:lang w:val="sr-Latn-CS"/>
        </w:rPr>
        <w:t>predviđenom roku dostavljenje bez svih traženih podataka i dokumentacije ili na način koji n</w:t>
      </w:r>
      <w:r w:rsidR="001B3E07" w:rsidRPr="000F23A6">
        <w:rPr>
          <w:rFonts w:ascii="Calibri" w:eastAsia="Times New Roman" w:hAnsi="Calibri" w:cs="Calibri"/>
          <w:lang w:val="sr-Latn-CS"/>
        </w:rPr>
        <w:t>ije u skaladu sa uslovima ovog J</w:t>
      </w:r>
      <w:r w:rsidRPr="000F23A6">
        <w:rPr>
          <w:rFonts w:ascii="Calibri" w:eastAsia="Times New Roman" w:hAnsi="Calibri" w:cs="Calibri"/>
          <w:lang w:val="sr-Latn-CS"/>
        </w:rPr>
        <w:t>avnog poziva i tenderske dokumentacije neće se uzeti u razmatranje i biće odbijene kao neprihvatljive'',kraj citata).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>Pored ostalog u tač</w:t>
      </w:r>
      <w:r w:rsidR="00647B39" w:rsidRPr="000F23A6">
        <w:rPr>
          <w:rFonts w:ascii="Calibri" w:eastAsia="Times New Roman" w:hAnsi="Calibri" w:cs="Calibri"/>
          <w:lang w:val="sr-Latn-CS"/>
        </w:rPr>
        <w:t>ki 3 stav 2</w:t>
      </w:r>
      <w:r w:rsidRPr="000F23A6">
        <w:rPr>
          <w:rFonts w:ascii="Calibri" w:eastAsia="Times New Roman" w:hAnsi="Calibri" w:cs="Calibri"/>
          <w:lang w:val="sr-Latn-CS"/>
        </w:rPr>
        <w:t xml:space="preserve"> pomenutog tendera je rečeno: (citiramo:</w:t>
      </w:r>
      <w:r w:rsidR="001B3E07" w:rsidRPr="000F23A6">
        <w:rPr>
          <w:rFonts w:ascii="Calibri" w:eastAsia="Times New Roman" w:hAnsi="Calibri" w:cs="Calibri"/>
          <w:lang w:val="sr-Latn-CS"/>
        </w:rPr>
        <w:t xml:space="preserve"> </w:t>
      </w:r>
      <w:r w:rsidRPr="000F23A6">
        <w:rPr>
          <w:rFonts w:ascii="Calibri" w:eastAsia="Times New Roman" w:hAnsi="Calibri" w:cs="Calibri"/>
          <w:lang w:val="sr-Latn-CS"/>
        </w:rPr>
        <w:t>''kod dostavljanja svojih ponuda ponuđači moraju poštovati sve instrukcije</w:t>
      </w:r>
      <w:r w:rsidR="001B3E07" w:rsidRPr="000F23A6">
        <w:rPr>
          <w:rFonts w:ascii="Calibri" w:eastAsia="Times New Roman" w:hAnsi="Calibri" w:cs="Calibri"/>
          <w:lang w:val="sr-Latn-CS"/>
        </w:rPr>
        <w:t xml:space="preserve"> </w:t>
      </w:r>
      <w:r w:rsidRPr="000F23A6">
        <w:rPr>
          <w:rFonts w:ascii="Calibri" w:eastAsia="Times New Roman" w:hAnsi="Calibri" w:cs="Calibri"/>
          <w:lang w:val="sr-Latn-CS"/>
        </w:rPr>
        <w:t>(uslove i upustva),</w:t>
      </w:r>
      <w:r w:rsidRPr="000F23A6">
        <w:rPr>
          <w:rFonts w:ascii="Calibri" w:eastAsia="Times New Roman" w:hAnsi="Calibri" w:cs="Calibri"/>
          <w:b/>
          <w:lang w:val="sr-Latn-CS"/>
        </w:rPr>
        <w:t xml:space="preserve"> forme</w:t>
      </w:r>
      <w:r w:rsidRPr="000F23A6">
        <w:rPr>
          <w:rFonts w:ascii="Calibri" w:eastAsia="Times New Roman" w:hAnsi="Calibri" w:cs="Calibri"/>
          <w:lang w:val="sr-Latn-CS"/>
        </w:rPr>
        <w:t>, odredbe i specifikacije sadržane u ovoj tenderskoj dokumentaciji'', kraj citata. Navodi se još (citiramo:</w:t>
      </w:r>
      <w:r w:rsidR="001B3E07" w:rsidRPr="000F23A6">
        <w:rPr>
          <w:rFonts w:ascii="Calibri" w:eastAsia="Times New Roman" w:hAnsi="Calibri" w:cs="Calibri"/>
          <w:lang w:val="sr-Latn-CS"/>
        </w:rPr>
        <w:t xml:space="preserve"> </w:t>
      </w:r>
      <w:r w:rsidRPr="000F23A6">
        <w:rPr>
          <w:rFonts w:ascii="Calibri" w:eastAsia="Times New Roman" w:hAnsi="Calibri" w:cs="Calibri"/>
          <w:lang w:val="sr-Latn-CS"/>
        </w:rPr>
        <w:t>'' Tenderska komisija može ocijeniti samo podatke koji su sadržani u ponudama'', kraj  citata)</w:t>
      </w:r>
      <w:r w:rsidRPr="000F23A6">
        <w:rPr>
          <w:rFonts w:ascii="Calibri" w:eastAsia="Times New Roman" w:hAnsi="Calibri" w:cs="Calibri"/>
          <w:b/>
          <w:lang w:val="sr-Latn-CS"/>
        </w:rPr>
        <w:t xml:space="preserve"> .</w:t>
      </w:r>
      <w:r w:rsidRPr="000F23A6">
        <w:rPr>
          <w:rFonts w:ascii="Calibri" w:eastAsia="Times New Roman" w:hAnsi="Calibri" w:cs="Calibri"/>
          <w:lang w:val="sr-Latn-CS"/>
        </w:rPr>
        <w:t xml:space="preserve"> Ponuđač može nastupiti samostalno ili kao član konzorcijuma, gdje svaki član konzorcijuma mora ispun</w:t>
      </w:r>
      <w:r w:rsidR="001B3E07" w:rsidRPr="000F23A6">
        <w:rPr>
          <w:rFonts w:ascii="Calibri" w:eastAsia="Times New Roman" w:hAnsi="Calibri" w:cs="Calibri"/>
          <w:lang w:val="sr-Latn-CS"/>
        </w:rPr>
        <w:t>javati sve uslove iz J</w:t>
      </w:r>
      <w:r w:rsidRPr="000F23A6">
        <w:rPr>
          <w:rFonts w:ascii="Calibri" w:eastAsia="Times New Roman" w:hAnsi="Calibri" w:cs="Calibri"/>
          <w:lang w:val="sr-Latn-CS"/>
        </w:rPr>
        <w:t>avnog poziva kao i nosilac ponude. U konkretnom slučaj</w:t>
      </w:r>
      <w:r w:rsidR="00C10890" w:rsidRPr="000F23A6">
        <w:rPr>
          <w:rFonts w:ascii="Calibri" w:eastAsia="Times New Roman" w:hAnsi="Calibri" w:cs="Calibri"/>
          <w:lang w:val="sr-Latn-CS"/>
        </w:rPr>
        <w:t xml:space="preserve">u članice Konzorcijuma Hajla </w:t>
      </w:r>
      <w:r w:rsidRPr="000F23A6">
        <w:rPr>
          <w:rFonts w:ascii="Calibri" w:eastAsia="Times New Roman" w:hAnsi="Calibri" w:cs="Calibri"/>
          <w:lang w:val="sr-Latn-CS"/>
        </w:rPr>
        <w:t>, nijesu u ugovoru o konzorcijumu odredili</w:t>
      </w:r>
      <w:r w:rsidRPr="000F23A6">
        <w:rPr>
          <w:rFonts w:ascii="Calibri" w:eastAsia="Times New Roman" w:hAnsi="Calibri" w:cs="Calibri"/>
        </w:rPr>
        <w:t xml:space="preserve"> , nosioca ponude konzorcijuma, prema kome bi se cijenila </w:t>
      </w:r>
      <w:proofErr w:type="spellStart"/>
      <w:r w:rsidRPr="000F23A6">
        <w:rPr>
          <w:rFonts w:ascii="Calibri" w:eastAsia="Times New Roman" w:hAnsi="Calibri" w:cs="Calibri"/>
        </w:rPr>
        <w:t>okolnost</w:t>
      </w:r>
      <w:proofErr w:type="spellEnd"/>
      <w:r w:rsidRPr="000F23A6">
        <w:rPr>
          <w:rFonts w:ascii="Calibri" w:eastAsia="Times New Roman" w:hAnsi="Calibri" w:cs="Calibri"/>
        </w:rPr>
        <w:t xml:space="preserve"> da li </w:t>
      </w:r>
      <w:proofErr w:type="spellStart"/>
      <w:r w:rsidRPr="000F23A6">
        <w:rPr>
          <w:rFonts w:ascii="Calibri" w:eastAsia="Times New Roman" w:hAnsi="Calibri" w:cs="Calibri"/>
        </w:rPr>
        <w:t>svaka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članica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konzorcijuma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ispunjava</w:t>
      </w:r>
      <w:proofErr w:type="spellEnd"/>
      <w:r w:rsidR="001B3E07" w:rsidRPr="000F23A6">
        <w:rPr>
          <w:rFonts w:ascii="Calibri" w:eastAsia="Times New Roman" w:hAnsi="Calibri" w:cs="Calibri"/>
        </w:rPr>
        <w:t xml:space="preserve"> </w:t>
      </w:r>
      <w:proofErr w:type="spellStart"/>
      <w:r w:rsidR="001B3E07" w:rsidRPr="000F23A6">
        <w:rPr>
          <w:rFonts w:ascii="Calibri" w:eastAsia="Times New Roman" w:hAnsi="Calibri" w:cs="Calibri"/>
        </w:rPr>
        <w:t>sve</w:t>
      </w:r>
      <w:proofErr w:type="spellEnd"/>
      <w:r w:rsidR="001B3E07" w:rsidRPr="000F23A6">
        <w:rPr>
          <w:rFonts w:ascii="Calibri" w:eastAsia="Times New Roman" w:hAnsi="Calibri" w:cs="Calibri"/>
        </w:rPr>
        <w:t xml:space="preserve"> </w:t>
      </w:r>
      <w:proofErr w:type="spellStart"/>
      <w:r w:rsidR="001B3E07" w:rsidRPr="000F23A6">
        <w:rPr>
          <w:rFonts w:ascii="Calibri" w:eastAsia="Times New Roman" w:hAnsi="Calibri" w:cs="Calibri"/>
        </w:rPr>
        <w:t>uslove</w:t>
      </w:r>
      <w:proofErr w:type="spellEnd"/>
      <w:r w:rsidR="001B3E07" w:rsidRPr="000F23A6">
        <w:rPr>
          <w:rFonts w:ascii="Calibri" w:eastAsia="Times New Roman" w:hAnsi="Calibri" w:cs="Calibri"/>
        </w:rPr>
        <w:t xml:space="preserve"> </w:t>
      </w:r>
      <w:proofErr w:type="spellStart"/>
      <w:r w:rsidR="001B3E07" w:rsidRPr="000F23A6">
        <w:rPr>
          <w:rFonts w:ascii="Calibri" w:eastAsia="Times New Roman" w:hAnsi="Calibri" w:cs="Calibri"/>
        </w:rPr>
        <w:t>iz</w:t>
      </w:r>
      <w:proofErr w:type="spellEnd"/>
      <w:r w:rsidR="001B3E07" w:rsidRPr="000F23A6">
        <w:rPr>
          <w:rFonts w:ascii="Calibri" w:eastAsia="Times New Roman" w:hAnsi="Calibri" w:cs="Calibri"/>
        </w:rPr>
        <w:t xml:space="preserve"> </w:t>
      </w:r>
      <w:proofErr w:type="spellStart"/>
      <w:r w:rsidR="001B3E07" w:rsidRPr="000F23A6">
        <w:rPr>
          <w:rFonts w:ascii="Calibri" w:eastAsia="Times New Roman" w:hAnsi="Calibri" w:cs="Calibri"/>
        </w:rPr>
        <w:t>J</w:t>
      </w:r>
      <w:r w:rsidRPr="000F23A6">
        <w:rPr>
          <w:rFonts w:ascii="Calibri" w:eastAsia="Times New Roman" w:hAnsi="Calibri" w:cs="Calibri"/>
        </w:rPr>
        <w:t>avnog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poziva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kao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nosilac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ponude</w:t>
      </w:r>
      <w:proofErr w:type="spellEnd"/>
      <w:r w:rsidRPr="000F23A6">
        <w:rPr>
          <w:rFonts w:ascii="Calibri" w:eastAsia="Times New Roman" w:hAnsi="Calibri" w:cs="Calibri"/>
        </w:rPr>
        <w:t xml:space="preserve">, </w:t>
      </w:r>
      <w:proofErr w:type="spellStart"/>
      <w:r w:rsidRPr="000F23A6">
        <w:rPr>
          <w:rFonts w:ascii="Calibri" w:eastAsia="Times New Roman" w:hAnsi="Calibri" w:cs="Calibri"/>
        </w:rPr>
        <w:t>čime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nisu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is</w:t>
      </w:r>
      <w:r w:rsidR="00647B39" w:rsidRPr="000F23A6">
        <w:rPr>
          <w:rFonts w:ascii="Calibri" w:eastAsia="Times New Roman" w:hAnsi="Calibri" w:cs="Calibri"/>
        </w:rPr>
        <w:t>punjeni</w:t>
      </w:r>
      <w:proofErr w:type="spellEnd"/>
      <w:r w:rsidR="00647B39" w:rsidRPr="000F23A6">
        <w:rPr>
          <w:rFonts w:ascii="Calibri" w:eastAsia="Times New Roman" w:hAnsi="Calibri" w:cs="Calibri"/>
        </w:rPr>
        <w:t xml:space="preserve"> </w:t>
      </w:r>
      <w:proofErr w:type="spellStart"/>
      <w:r w:rsidR="00647B39" w:rsidRPr="000F23A6">
        <w:rPr>
          <w:rFonts w:ascii="Calibri" w:eastAsia="Times New Roman" w:hAnsi="Calibri" w:cs="Calibri"/>
        </w:rPr>
        <w:t>uslovi</w:t>
      </w:r>
      <w:proofErr w:type="spellEnd"/>
      <w:r w:rsidR="00647B39" w:rsidRPr="000F23A6">
        <w:rPr>
          <w:rFonts w:ascii="Calibri" w:eastAsia="Times New Roman" w:hAnsi="Calibri" w:cs="Calibri"/>
        </w:rPr>
        <w:t xml:space="preserve"> </w:t>
      </w:r>
      <w:proofErr w:type="spellStart"/>
      <w:r w:rsidR="00647B39" w:rsidRPr="000F23A6">
        <w:rPr>
          <w:rFonts w:ascii="Calibri" w:eastAsia="Times New Roman" w:hAnsi="Calibri" w:cs="Calibri"/>
        </w:rPr>
        <w:t>iz</w:t>
      </w:r>
      <w:proofErr w:type="spellEnd"/>
      <w:r w:rsidR="00647B39" w:rsidRPr="000F23A6">
        <w:rPr>
          <w:rFonts w:ascii="Calibri" w:eastAsia="Times New Roman" w:hAnsi="Calibri" w:cs="Calibri"/>
        </w:rPr>
        <w:t xml:space="preserve"> </w:t>
      </w:r>
      <w:proofErr w:type="spellStart"/>
      <w:r w:rsidR="00647B39" w:rsidRPr="000F23A6">
        <w:rPr>
          <w:rFonts w:ascii="Calibri" w:eastAsia="Times New Roman" w:hAnsi="Calibri" w:cs="Calibri"/>
        </w:rPr>
        <w:t>tačke</w:t>
      </w:r>
      <w:proofErr w:type="spellEnd"/>
      <w:r w:rsidR="00647B39" w:rsidRPr="000F23A6">
        <w:rPr>
          <w:rFonts w:ascii="Calibri" w:eastAsia="Times New Roman" w:hAnsi="Calibri" w:cs="Calibri"/>
        </w:rPr>
        <w:t xml:space="preserve"> 3 </w:t>
      </w:r>
      <w:proofErr w:type="spellStart"/>
      <w:r w:rsidR="00647B39" w:rsidRPr="000F23A6">
        <w:rPr>
          <w:rFonts w:ascii="Calibri" w:eastAsia="Times New Roman" w:hAnsi="Calibri" w:cs="Calibri"/>
        </w:rPr>
        <w:t>J</w:t>
      </w:r>
      <w:r w:rsidRPr="000F23A6">
        <w:rPr>
          <w:rFonts w:ascii="Calibri" w:eastAsia="Times New Roman" w:hAnsi="Calibri" w:cs="Calibri"/>
        </w:rPr>
        <w:t>avnog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poziva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kojim</w:t>
      </w:r>
      <w:proofErr w:type="spellEnd"/>
      <w:r w:rsidRPr="000F23A6">
        <w:rPr>
          <w:rFonts w:ascii="Calibri" w:eastAsia="Times New Roman" w:hAnsi="Calibri" w:cs="Calibri"/>
        </w:rPr>
        <w:t xml:space="preserve"> je </w:t>
      </w:r>
      <w:proofErr w:type="spellStart"/>
      <w:r w:rsidRPr="000F23A6">
        <w:rPr>
          <w:rFonts w:ascii="Calibri" w:eastAsia="Times New Roman" w:hAnsi="Calibri" w:cs="Calibri"/>
        </w:rPr>
        <w:t>definisano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koje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uslove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mora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ispuniti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konzorcijum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i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članovi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konzorcijuma</w:t>
      </w:r>
      <w:proofErr w:type="spellEnd"/>
      <w:r w:rsidRPr="000F23A6">
        <w:rPr>
          <w:rFonts w:ascii="Calibri" w:eastAsia="Times New Roman" w:hAnsi="Calibri" w:cs="Calibri"/>
        </w:rPr>
        <w:t xml:space="preserve"> u </w:t>
      </w:r>
      <w:proofErr w:type="spellStart"/>
      <w:r w:rsidR="00647B39" w:rsidRPr="000F23A6">
        <w:rPr>
          <w:rFonts w:ascii="Calibri" w:eastAsia="Times New Roman" w:hAnsi="Calibri" w:cs="Calibri"/>
        </w:rPr>
        <w:t>pogledu</w:t>
      </w:r>
      <w:proofErr w:type="spellEnd"/>
      <w:r w:rsidR="00647B39" w:rsidRPr="000F23A6">
        <w:rPr>
          <w:rFonts w:ascii="Calibri" w:eastAsia="Times New Roman" w:hAnsi="Calibri" w:cs="Calibri"/>
        </w:rPr>
        <w:t xml:space="preserve"> </w:t>
      </w:r>
      <w:proofErr w:type="spellStart"/>
      <w:r w:rsidR="00647B39" w:rsidRPr="000F23A6">
        <w:rPr>
          <w:rFonts w:ascii="Calibri" w:eastAsia="Times New Roman" w:hAnsi="Calibri" w:cs="Calibri"/>
        </w:rPr>
        <w:t>ispunjavanja</w:t>
      </w:r>
      <w:proofErr w:type="spellEnd"/>
      <w:r w:rsidR="00647B39" w:rsidRPr="000F23A6">
        <w:rPr>
          <w:rFonts w:ascii="Calibri" w:eastAsia="Times New Roman" w:hAnsi="Calibri" w:cs="Calibri"/>
        </w:rPr>
        <w:t xml:space="preserve"> </w:t>
      </w:r>
      <w:proofErr w:type="spellStart"/>
      <w:r w:rsidR="00647B39" w:rsidRPr="000F23A6">
        <w:rPr>
          <w:rFonts w:ascii="Calibri" w:eastAsia="Times New Roman" w:hAnsi="Calibri" w:cs="Calibri"/>
        </w:rPr>
        <w:t>uslova</w:t>
      </w:r>
      <w:proofErr w:type="spellEnd"/>
      <w:r w:rsidR="00647B39" w:rsidRPr="000F23A6">
        <w:rPr>
          <w:rFonts w:ascii="Calibri" w:eastAsia="Times New Roman" w:hAnsi="Calibri" w:cs="Calibri"/>
        </w:rPr>
        <w:t xml:space="preserve"> </w:t>
      </w:r>
      <w:proofErr w:type="spellStart"/>
      <w:r w:rsidR="00647B39" w:rsidRPr="000F23A6">
        <w:rPr>
          <w:rFonts w:ascii="Calibri" w:eastAsia="Times New Roman" w:hAnsi="Calibri" w:cs="Calibri"/>
        </w:rPr>
        <w:t>iz</w:t>
      </w:r>
      <w:proofErr w:type="spellEnd"/>
      <w:r w:rsidR="00647B39" w:rsidRPr="000F23A6">
        <w:rPr>
          <w:rFonts w:ascii="Calibri" w:eastAsia="Times New Roman" w:hAnsi="Calibri" w:cs="Calibri"/>
        </w:rPr>
        <w:t xml:space="preserve"> </w:t>
      </w:r>
      <w:proofErr w:type="spellStart"/>
      <w:r w:rsidR="00647B39" w:rsidRPr="000F23A6">
        <w:rPr>
          <w:rFonts w:ascii="Calibri" w:eastAsia="Times New Roman" w:hAnsi="Calibri" w:cs="Calibri"/>
        </w:rPr>
        <w:t>J</w:t>
      </w:r>
      <w:r w:rsidRPr="000F23A6">
        <w:rPr>
          <w:rFonts w:ascii="Calibri" w:eastAsia="Times New Roman" w:hAnsi="Calibri" w:cs="Calibri"/>
        </w:rPr>
        <w:t>avnog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poziva</w:t>
      </w:r>
      <w:proofErr w:type="spellEnd"/>
      <w:r w:rsidRPr="000F23A6">
        <w:rPr>
          <w:rFonts w:ascii="Calibri" w:eastAsia="Times New Roman" w:hAnsi="Calibri" w:cs="Calibri"/>
        </w:rPr>
        <w:t xml:space="preserve">. To je </w:t>
      </w:r>
      <w:proofErr w:type="spellStart"/>
      <w:r w:rsidRPr="000F23A6">
        <w:rPr>
          <w:rFonts w:ascii="Calibri" w:eastAsia="Times New Roman" w:hAnsi="Calibri" w:cs="Calibri"/>
        </w:rPr>
        <w:t>nesporno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i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utvrđeno</w:t>
      </w:r>
      <w:proofErr w:type="spellEnd"/>
      <w:r w:rsidRPr="000F23A6">
        <w:rPr>
          <w:rFonts w:ascii="Calibri" w:eastAsia="Times New Roman" w:hAnsi="Calibri" w:cs="Calibri"/>
        </w:rPr>
        <w:t xml:space="preserve"> je </w:t>
      </w:r>
      <w:proofErr w:type="spellStart"/>
      <w:r w:rsidRPr="000F23A6">
        <w:rPr>
          <w:rFonts w:ascii="Calibri" w:eastAsia="Times New Roman" w:hAnsi="Calibri" w:cs="Calibri"/>
        </w:rPr>
        <w:t>ličnim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uv</w:t>
      </w:r>
      <w:r w:rsidR="007C53FD" w:rsidRPr="000F23A6">
        <w:rPr>
          <w:rFonts w:ascii="Calibri" w:eastAsia="Times New Roman" w:hAnsi="Calibri" w:cs="Calibri"/>
        </w:rPr>
        <w:t>idom</w:t>
      </w:r>
      <w:proofErr w:type="spellEnd"/>
      <w:r w:rsidR="007C53FD" w:rsidRPr="000F23A6">
        <w:rPr>
          <w:rFonts w:ascii="Calibri" w:eastAsia="Times New Roman" w:hAnsi="Calibri" w:cs="Calibri"/>
        </w:rPr>
        <w:t xml:space="preserve"> </w:t>
      </w:r>
      <w:proofErr w:type="spellStart"/>
      <w:r w:rsidR="007C53FD" w:rsidRPr="000F23A6">
        <w:rPr>
          <w:rFonts w:ascii="Calibri" w:eastAsia="Times New Roman" w:hAnsi="Calibri" w:cs="Calibri"/>
        </w:rPr>
        <w:t>komisije</w:t>
      </w:r>
      <w:proofErr w:type="spellEnd"/>
      <w:r w:rsidR="007C53FD" w:rsidRPr="000F23A6">
        <w:rPr>
          <w:rFonts w:ascii="Calibri" w:eastAsia="Times New Roman" w:hAnsi="Calibri" w:cs="Calibri"/>
        </w:rPr>
        <w:t xml:space="preserve"> u </w:t>
      </w:r>
      <w:proofErr w:type="spellStart"/>
      <w:r w:rsidR="007C53FD" w:rsidRPr="000F23A6">
        <w:rPr>
          <w:rFonts w:ascii="Calibri" w:eastAsia="Times New Roman" w:hAnsi="Calibri" w:cs="Calibri"/>
        </w:rPr>
        <w:t>navedeni</w:t>
      </w:r>
      <w:proofErr w:type="spellEnd"/>
      <w:r w:rsidR="007C53FD" w:rsidRPr="000F23A6">
        <w:rPr>
          <w:rFonts w:ascii="Calibri" w:eastAsia="Times New Roman" w:hAnsi="Calibri" w:cs="Calibri"/>
        </w:rPr>
        <w:t xml:space="preserve"> </w:t>
      </w:r>
      <w:proofErr w:type="spellStart"/>
      <w:r w:rsidR="007C53FD" w:rsidRPr="000F23A6">
        <w:rPr>
          <w:rFonts w:ascii="Calibri" w:eastAsia="Times New Roman" w:hAnsi="Calibri" w:cs="Calibri"/>
        </w:rPr>
        <w:t>ugovor</w:t>
      </w:r>
      <w:proofErr w:type="spellEnd"/>
      <w:r w:rsidR="007C53FD" w:rsidRPr="000F23A6">
        <w:rPr>
          <w:rFonts w:ascii="Calibri" w:eastAsia="Times New Roman" w:hAnsi="Calibri" w:cs="Calibri"/>
        </w:rPr>
        <w:t xml:space="preserve"> </w:t>
      </w:r>
      <w:r w:rsidR="007C53FD" w:rsidRPr="000F23A6">
        <w:rPr>
          <w:rFonts w:ascii="Calibri" w:hAnsi="Calibri" w:cs="Calibri"/>
        </w:rPr>
        <w:t xml:space="preserve">o </w:t>
      </w:r>
      <w:proofErr w:type="spellStart"/>
      <w:r w:rsidR="007C53FD" w:rsidRPr="000F23A6">
        <w:rPr>
          <w:rFonts w:ascii="Calibri" w:hAnsi="Calibri" w:cs="Calibri"/>
        </w:rPr>
        <w:t>konzorcijumu</w:t>
      </w:r>
      <w:proofErr w:type="spellEnd"/>
      <w:r w:rsidR="007C53FD" w:rsidRPr="000F23A6">
        <w:rPr>
          <w:rFonts w:ascii="Calibri" w:hAnsi="Calibri" w:cs="Calibri"/>
        </w:rPr>
        <w:t xml:space="preserve"> </w:t>
      </w:r>
      <w:proofErr w:type="spellStart"/>
      <w:r w:rsidR="007C53FD" w:rsidRPr="000F23A6">
        <w:rPr>
          <w:rFonts w:ascii="Calibri" w:hAnsi="Calibri" w:cs="Calibri"/>
        </w:rPr>
        <w:t>između</w:t>
      </w:r>
      <w:proofErr w:type="spellEnd"/>
      <w:r w:rsidR="007C53FD" w:rsidRPr="000F23A6">
        <w:rPr>
          <w:rFonts w:ascii="Calibri" w:hAnsi="Calibri" w:cs="Calibri"/>
        </w:rPr>
        <w:t xml:space="preserve"> </w:t>
      </w:r>
      <w:r w:rsidR="001B3E07" w:rsidRPr="000F23A6">
        <w:rPr>
          <w:rFonts w:ascii="Calibri" w:eastAsia="Times New Roman" w:hAnsi="Calibri" w:cs="Calibri"/>
          <w:lang w:val="sr-Latn-CS"/>
        </w:rPr>
        <w:t>doo „Elvis comerc'', Rožaje, doo „Wood Procesing'', Rožaje, doo „Žar Company'', Rožaje, doo „Amal Produkt'', Rožaje, doo „Emsel'', Rožaje, doo „</w:t>
      </w:r>
      <w:r w:rsidR="007C53FD" w:rsidRPr="000F23A6">
        <w:rPr>
          <w:rFonts w:ascii="Calibri" w:eastAsia="Times New Roman" w:hAnsi="Calibri" w:cs="Calibri"/>
          <w:lang w:val="sr-Latn-CS"/>
        </w:rPr>
        <w:t xml:space="preserve">Mehmed </w:t>
      </w:r>
      <w:r w:rsidR="001B3E07" w:rsidRPr="000F23A6">
        <w:rPr>
          <w:rFonts w:ascii="Calibri" w:eastAsia="Times New Roman" w:hAnsi="Calibri" w:cs="Calibri"/>
          <w:lang w:val="sr-Latn-CS"/>
        </w:rPr>
        <w:lastRenderedPageBreak/>
        <w:t>Company'', Rožaje, doo' „</w:t>
      </w:r>
      <w:r w:rsidR="007C53FD" w:rsidRPr="000F23A6">
        <w:rPr>
          <w:rFonts w:ascii="Calibri" w:eastAsia="Times New Roman" w:hAnsi="Calibri" w:cs="Calibri"/>
          <w:lang w:val="sr-Latn-CS"/>
        </w:rPr>
        <w:t>Čukar'', Rožaje</w:t>
      </w:r>
      <w:r w:rsidR="001B3E07" w:rsidRPr="000F23A6">
        <w:rPr>
          <w:rFonts w:ascii="Calibri" w:eastAsia="Times New Roman" w:hAnsi="Calibri" w:cs="Calibri"/>
          <w:lang w:val="sr-Latn-CS"/>
        </w:rPr>
        <w:t xml:space="preserve"> i doo „</w:t>
      </w:r>
      <w:r w:rsidR="007C53FD" w:rsidRPr="000F23A6">
        <w:rPr>
          <w:rFonts w:ascii="Calibri" w:eastAsia="Times New Roman" w:hAnsi="Calibri" w:cs="Calibri"/>
          <w:lang w:val="sr-Latn-CS"/>
        </w:rPr>
        <w:t>Braća Kujević'', Rožaje</w:t>
      </w:r>
      <w:r w:rsidR="007C53FD" w:rsidRPr="000F23A6">
        <w:rPr>
          <w:rFonts w:ascii="Calibri" w:hAnsi="Calibri" w:cs="Calibri"/>
          <w:lang w:val="sr-Latn-CS"/>
        </w:rPr>
        <w:t xml:space="preserve">, </w:t>
      </w:r>
      <w:r w:rsidR="001D77CD" w:rsidRPr="000F23A6">
        <w:rPr>
          <w:rFonts w:ascii="Calibri" w:hAnsi="Calibri" w:cs="Calibri"/>
          <w:lang w:val="sr-Latn-CS"/>
        </w:rPr>
        <w:t xml:space="preserve">gdje </w:t>
      </w:r>
      <w:r w:rsidR="007C53FD" w:rsidRPr="000F23A6">
        <w:rPr>
          <w:rFonts w:ascii="Calibri" w:hAnsi="Calibri" w:cs="Calibri"/>
          <w:lang w:val="sr-Latn-CS"/>
        </w:rPr>
        <w:t xml:space="preserve">ni u jednom članu ugovora nije decidno određeno, ko je od nabrojanih pravnih lica određen za </w:t>
      </w:r>
      <w:r w:rsidR="007C53FD" w:rsidRPr="000F23A6">
        <w:rPr>
          <w:rFonts w:ascii="Calibri" w:hAnsi="Calibri" w:cs="Calibri"/>
          <w:b/>
          <w:lang w:val="sr-Latn-CS"/>
        </w:rPr>
        <w:t>nosioca</w:t>
      </w:r>
      <w:r w:rsidR="007C53FD" w:rsidRPr="000F23A6">
        <w:rPr>
          <w:rFonts w:ascii="Calibri" w:hAnsi="Calibri" w:cs="Calibri"/>
          <w:lang w:val="sr-Latn-CS"/>
        </w:rPr>
        <w:t xml:space="preserve"> konzorcijuma.  Članom 5 </w:t>
      </w:r>
      <w:proofErr w:type="spellStart"/>
      <w:r w:rsidR="007C53FD" w:rsidRPr="000F23A6">
        <w:rPr>
          <w:rFonts w:ascii="Calibri" w:hAnsi="Calibri" w:cs="Calibri"/>
        </w:rPr>
        <w:t>ugovora</w:t>
      </w:r>
      <w:proofErr w:type="spellEnd"/>
      <w:r w:rsidR="007C53FD" w:rsidRPr="000F23A6">
        <w:rPr>
          <w:rFonts w:ascii="Calibri" w:hAnsi="Calibri" w:cs="Calibri"/>
        </w:rPr>
        <w:t xml:space="preserve"> o </w:t>
      </w:r>
      <w:proofErr w:type="spellStart"/>
      <w:r w:rsidR="007C53FD" w:rsidRPr="000F23A6">
        <w:rPr>
          <w:rFonts w:ascii="Calibri" w:hAnsi="Calibri" w:cs="Calibri"/>
        </w:rPr>
        <w:t>konzorcijumu</w:t>
      </w:r>
      <w:proofErr w:type="spellEnd"/>
      <w:r w:rsidR="007C53FD" w:rsidRPr="000F23A6">
        <w:rPr>
          <w:rFonts w:ascii="Calibri" w:hAnsi="Calibri" w:cs="Calibri"/>
        </w:rPr>
        <w:t xml:space="preserve"> </w:t>
      </w:r>
      <w:r w:rsidR="007C53FD" w:rsidRPr="000F23A6">
        <w:rPr>
          <w:rFonts w:ascii="Calibri" w:hAnsi="Calibri" w:cs="Calibri"/>
          <w:lang w:val="sr-Latn-CS"/>
        </w:rPr>
        <w:t xml:space="preserve"> jasno se navodi da će konzorcijum primati poštu i obavljati administrativne poslove u poslovnim prostorijama </w:t>
      </w:r>
      <w:r w:rsidR="007C53FD" w:rsidRPr="000F23A6">
        <w:rPr>
          <w:rFonts w:ascii="Calibri" w:hAnsi="Calibri" w:cs="Calibri"/>
          <w:b/>
          <w:lang w:val="sr-Latn-CS"/>
        </w:rPr>
        <w:t xml:space="preserve">članice  </w:t>
      </w:r>
      <w:r w:rsidR="001B3E07" w:rsidRPr="000F23A6">
        <w:rPr>
          <w:rFonts w:ascii="Calibri" w:hAnsi="Calibri" w:cs="Calibri"/>
          <w:lang w:val="sr-Latn-CS"/>
        </w:rPr>
        <w:t>„</w:t>
      </w:r>
      <w:r w:rsidR="007C53FD" w:rsidRPr="000F23A6">
        <w:rPr>
          <w:rFonts w:ascii="Calibri" w:hAnsi="Calibri" w:cs="Calibri"/>
          <w:lang w:val="sr-Latn-CS"/>
        </w:rPr>
        <w:t xml:space="preserve">Elvis Komerc’’, Rožaje što je još jedan dokaz da članice konzorcijuma nisu  imenovale nosioca konzorcijuma, </w:t>
      </w:r>
      <w:proofErr w:type="spellStart"/>
      <w:r w:rsidRPr="000F23A6">
        <w:rPr>
          <w:rFonts w:ascii="Calibri" w:eastAsia="Times New Roman" w:hAnsi="Calibri" w:cs="Calibri"/>
        </w:rPr>
        <w:t>tako</w:t>
      </w:r>
      <w:proofErr w:type="spellEnd"/>
      <w:r w:rsidRPr="000F23A6">
        <w:rPr>
          <w:rFonts w:ascii="Calibri" w:eastAsia="Times New Roman" w:hAnsi="Calibri" w:cs="Calibri"/>
        </w:rPr>
        <w:t xml:space="preserve"> da ne </w:t>
      </w:r>
      <w:proofErr w:type="spellStart"/>
      <w:r w:rsidRPr="000F23A6">
        <w:rPr>
          <w:rFonts w:ascii="Calibri" w:eastAsia="Times New Roman" w:hAnsi="Calibri" w:cs="Calibri"/>
        </w:rPr>
        <w:t>stoje</w:t>
      </w:r>
      <w:proofErr w:type="spellEnd"/>
      <w:r w:rsidRPr="000F23A6">
        <w:rPr>
          <w:rFonts w:ascii="Calibri" w:eastAsia="Times New Roman" w:hAnsi="Calibri" w:cs="Calibri"/>
        </w:rPr>
        <w:t xml:space="preserve"> navodi ponuđača u prigovoru. </w:t>
      </w:r>
      <w:proofErr w:type="spellStart"/>
      <w:r w:rsidRPr="000F23A6">
        <w:rPr>
          <w:rFonts w:ascii="Calibri" w:eastAsia="Times New Roman" w:hAnsi="Calibri" w:cs="Calibri"/>
        </w:rPr>
        <w:t>Određeno</w:t>
      </w:r>
      <w:proofErr w:type="spellEnd"/>
      <w:r w:rsidRPr="000F23A6">
        <w:rPr>
          <w:rFonts w:ascii="Calibri" w:eastAsia="Times New Roman" w:hAnsi="Calibri" w:cs="Calibri"/>
        </w:rPr>
        <w:t xml:space="preserve"> je </w:t>
      </w:r>
      <w:proofErr w:type="spellStart"/>
      <w:r w:rsidRPr="000F23A6">
        <w:rPr>
          <w:rFonts w:ascii="Calibri" w:eastAsia="Times New Roman" w:hAnsi="Calibri" w:cs="Calibri"/>
        </w:rPr>
        <w:t>samo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mjesto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za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dostavljanje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r w:rsidRPr="000F23A6">
        <w:rPr>
          <w:rFonts w:ascii="Calibri" w:eastAsia="Times New Roman" w:hAnsi="Calibri" w:cs="Calibri"/>
        </w:rPr>
        <w:t>pismena</w:t>
      </w:r>
      <w:proofErr w:type="spellEnd"/>
      <w:r w:rsidRPr="000F23A6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0F23A6">
        <w:rPr>
          <w:rFonts w:ascii="Calibri" w:eastAsia="Times New Roman" w:hAnsi="Calibri" w:cs="Calibri"/>
        </w:rPr>
        <w:t>al</w:t>
      </w:r>
      <w:r w:rsidR="007C53FD" w:rsidRPr="000F23A6">
        <w:rPr>
          <w:rFonts w:ascii="Calibri" w:eastAsia="Times New Roman" w:hAnsi="Calibri" w:cs="Calibri"/>
        </w:rPr>
        <w:t>i</w:t>
      </w:r>
      <w:proofErr w:type="spellEnd"/>
      <w:proofErr w:type="gramEnd"/>
      <w:r w:rsidR="001B3E07" w:rsidRPr="000F23A6">
        <w:rPr>
          <w:rFonts w:ascii="Calibri" w:eastAsia="Times New Roman" w:hAnsi="Calibri" w:cs="Calibri"/>
        </w:rPr>
        <w:t xml:space="preserve"> ne I “</w:t>
      </w:r>
      <w:proofErr w:type="spellStart"/>
      <w:r w:rsidR="007C53FD" w:rsidRPr="000F23A6">
        <w:rPr>
          <w:rFonts w:ascii="Calibri" w:eastAsia="Times New Roman" w:hAnsi="Calibri" w:cs="Calibri"/>
        </w:rPr>
        <w:t>nosioca</w:t>
      </w:r>
      <w:proofErr w:type="spellEnd"/>
      <w:r w:rsidR="007C53FD" w:rsidRPr="000F23A6">
        <w:rPr>
          <w:rFonts w:ascii="Calibri" w:eastAsia="Times New Roman" w:hAnsi="Calibri" w:cs="Calibri"/>
        </w:rPr>
        <w:t xml:space="preserve"> </w:t>
      </w:r>
      <w:proofErr w:type="spellStart"/>
      <w:r w:rsidR="007C53FD" w:rsidRPr="000F23A6">
        <w:rPr>
          <w:rFonts w:ascii="Calibri" w:eastAsia="Times New Roman" w:hAnsi="Calibri" w:cs="Calibri"/>
        </w:rPr>
        <w:t>konzorcijuma</w:t>
      </w:r>
      <w:proofErr w:type="spellEnd"/>
      <w:r w:rsidRPr="000F23A6">
        <w:rPr>
          <w:rFonts w:ascii="Calibri" w:eastAsia="Times New Roman" w:hAnsi="Calibri" w:cs="Calibri"/>
        </w:rPr>
        <w:t>’’.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>Navodi se i još:</w:t>
      </w:r>
      <w:r w:rsidR="001B3E07" w:rsidRPr="000F23A6">
        <w:rPr>
          <w:rFonts w:ascii="Calibri" w:eastAsia="Times New Roman" w:hAnsi="Calibri" w:cs="Calibri"/>
          <w:lang w:val="sr-Latn-CS"/>
        </w:rPr>
        <w:t xml:space="preserve"> </w:t>
      </w:r>
      <w:r w:rsidRPr="000F23A6">
        <w:rPr>
          <w:rFonts w:ascii="Calibri" w:eastAsia="Times New Roman" w:hAnsi="Calibri" w:cs="Calibri"/>
          <w:lang w:val="sr-Latn-CS"/>
        </w:rPr>
        <w:t>(citiramo:</w:t>
      </w:r>
      <w:r w:rsidR="001B3E07" w:rsidRPr="000F23A6">
        <w:rPr>
          <w:rFonts w:ascii="Calibri" w:eastAsia="Times New Roman" w:hAnsi="Calibri" w:cs="Calibri"/>
          <w:lang w:val="sr-Latn-CS"/>
        </w:rPr>
        <w:t xml:space="preserve"> </w:t>
      </w:r>
      <w:r w:rsidRPr="000F23A6">
        <w:rPr>
          <w:rFonts w:ascii="Calibri" w:eastAsia="Times New Roman" w:hAnsi="Calibri" w:cs="Calibri"/>
          <w:lang w:val="sr-Latn-CS"/>
        </w:rPr>
        <w:t>''Komisija ne može ocjenjivati nešto što nije navedeno u ponudi'',kraj citata).</w:t>
      </w:r>
    </w:p>
    <w:p w:rsidR="007C545A" w:rsidRPr="000F23A6" w:rsidRDefault="007C545A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hAnsi="Calibri" w:cs="Calibri"/>
          <w:lang w:val="sr-Latn-CS"/>
        </w:rPr>
        <w:t>Detaljnim uvidom u dostavljenu dokumentaciju  čl</w:t>
      </w:r>
      <w:r w:rsidR="001B3E07" w:rsidRPr="000F23A6">
        <w:rPr>
          <w:rFonts w:ascii="Calibri" w:hAnsi="Calibri" w:cs="Calibri"/>
          <w:lang w:val="sr-Latn-CS"/>
        </w:rPr>
        <w:t>anica konzorcijuma  „</w:t>
      </w:r>
      <w:r w:rsidRPr="000F23A6">
        <w:rPr>
          <w:rFonts w:ascii="Calibri" w:hAnsi="Calibri" w:cs="Calibri"/>
          <w:lang w:val="sr-Latn-CS"/>
        </w:rPr>
        <w:t xml:space="preserve">Hajla’’, utvrđeno je da iste nisu, kako to žalilac ističe u žalbi, dostavile Rješenja Poreske uprave o reprogramu poreskog duga već </w:t>
      </w:r>
      <w:r w:rsidRPr="000F23A6">
        <w:rPr>
          <w:rFonts w:ascii="Calibri" w:hAnsi="Calibri" w:cs="Calibri"/>
          <w:b/>
          <w:lang w:val="sr-Latn-CS"/>
        </w:rPr>
        <w:t xml:space="preserve">Potvrde o prijemu zahtjeva za reprogram poreskog potraživanja </w:t>
      </w:r>
      <w:r w:rsidRPr="000F23A6">
        <w:rPr>
          <w:rFonts w:ascii="Calibri" w:hAnsi="Calibri" w:cs="Calibri"/>
          <w:lang w:val="sr-Latn-CS"/>
        </w:rPr>
        <w:t xml:space="preserve">( Potvrda o prijemu zahtjeva za reprogram poreskog potraživanja za: </w:t>
      </w:r>
      <w:r w:rsidR="001B3E07" w:rsidRPr="000F23A6">
        <w:rPr>
          <w:rFonts w:ascii="Calibri" w:hAnsi="Calibri" w:cs="Calibri"/>
          <w:lang w:val="sr-Latn-CS"/>
        </w:rPr>
        <w:t>doo „</w:t>
      </w:r>
      <w:r w:rsidRPr="000F23A6">
        <w:rPr>
          <w:rFonts w:ascii="Calibri" w:hAnsi="Calibri" w:cs="Calibri"/>
          <w:lang w:val="sr-Latn-CS"/>
        </w:rPr>
        <w:t>Elvis Komerc’’, Rožaje br.03/1-1851/1-17 od 21</w:t>
      </w:r>
      <w:r w:rsidR="006A0873" w:rsidRPr="000F23A6">
        <w:rPr>
          <w:rFonts w:ascii="Calibri" w:hAnsi="Calibri" w:cs="Calibri"/>
          <w:lang w:val="sr-Latn-CS"/>
        </w:rPr>
        <w:t>.03.2017 godine kojim se e</w:t>
      </w:r>
      <w:r w:rsidRPr="000F23A6">
        <w:rPr>
          <w:rFonts w:ascii="Calibri" w:hAnsi="Calibri" w:cs="Calibri"/>
          <w:lang w:val="sr-Latn-CS"/>
        </w:rPr>
        <w:t xml:space="preserve">videntira poreski dug u ukupnom iznosu od 8.469,47 eura i predlog poreskog dužnika </w:t>
      </w:r>
      <w:r w:rsidR="001B3E07" w:rsidRPr="000F23A6">
        <w:rPr>
          <w:rFonts w:ascii="Calibri" w:hAnsi="Calibri" w:cs="Calibri"/>
          <w:lang w:val="sr-Latn-CS"/>
        </w:rPr>
        <w:t>da isti otplati u 60 rata; doo „</w:t>
      </w:r>
      <w:r w:rsidRPr="000F23A6">
        <w:rPr>
          <w:rFonts w:ascii="Calibri" w:hAnsi="Calibri" w:cs="Calibri"/>
          <w:lang w:val="sr-Latn-CS"/>
        </w:rPr>
        <w:t>Mehmed kompany’’, Rožaje br.03/1-1722/1-17 od 20</w:t>
      </w:r>
      <w:r w:rsidR="006A0873" w:rsidRPr="000F23A6">
        <w:rPr>
          <w:rFonts w:ascii="Calibri" w:hAnsi="Calibri" w:cs="Calibri"/>
          <w:lang w:val="sr-Latn-CS"/>
        </w:rPr>
        <w:t>.03.2017 godine kojim se e</w:t>
      </w:r>
      <w:r w:rsidRPr="000F23A6">
        <w:rPr>
          <w:rFonts w:ascii="Calibri" w:hAnsi="Calibri" w:cs="Calibri"/>
          <w:lang w:val="sr-Latn-CS"/>
        </w:rPr>
        <w:t>videntira poreski dug u ukupnom iznosu od 32.024,57 eura i predlog poreskog dužnika da isti otplati u 60 rata</w:t>
      </w:r>
      <w:r w:rsidR="001B3E07" w:rsidRPr="000F23A6">
        <w:rPr>
          <w:rFonts w:ascii="Calibri" w:hAnsi="Calibri" w:cs="Calibri"/>
          <w:lang w:val="sr-Latn-CS"/>
        </w:rPr>
        <w:t>; doo „</w:t>
      </w:r>
      <w:r w:rsidR="006A0873" w:rsidRPr="000F23A6">
        <w:rPr>
          <w:rFonts w:ascii="Calibri" w:hAnsi="Calibri" w:cs="Calibri"/>
          <w:lang w:val="sr-Latn-CS"/>
        </w:rPr>
        <w:t>Brača Kujević’’, Rožaje br.03/1-1508/1-17 od 17.03.2017 godine kojim se e</w:t>
      </w:r>
      <w:r w:rsidRPr="000F23A6">
        <w:rPr>
          <w:rFonts w:ascii="Calibri" w:hAnsi="Calibri" w:cs="Calibri"/>
          <w:lang w:val="sr-Latn-CS"/>
        </w:rPr>
        <w:t xml:space="preserve">videntira poreski </w:t>
      </w:r>
      <w:r w:rsidR="006A0873" w:rsidRPr="000F23A6">
        <w:rPr>
          <w:rFonts w:ascii="Calibri" w:hAnsi="Calibri" w:cs="Calibri"/>
          <w:lang w:val="sr-Latn-CS"/>
        </w:rPr>
        <w:t>dug u ukupnom iznosu od 12.610,62</w:t>
      </w:r>
      <w:r w:rsidRPr="000F23A6">
        <w:rPr>
          <w:rFonts w:ascii="Calibri" w:hAnsi="Calibri" w:cs="Calibri"/>
          <w:lang w:val="sr-Latn-CS"/>
        </w:rPr>
        <w:t xml:space="preserve"> eura i predlog poreskog dužnika da isti otplati u 60 rata</w:t>
      </w:r>
      <w:r w:rsidR="001B3E07" w:rsidRPr="000F23A6">
        <w:rPr>
          <w:rFonts w:ascii="Calibri" w:hAnsi="Calibri" w:cs="Calibri"/>
          <w:lang w:val="sr-Latn-CS"/>
        </w:rPr>
        <w:t>; doo „</w:t>
      </w:r>
      <w:r w:rsidR="006A0873" w:rsidRPr="000F23A6">
        <w:rPr>
          <w:rFonts w:ascii="Calibri" w:hAnsi="Calibri" w:cs="Calibri"/>
          <w:lang w:val="sr-Latn-CS"/>
        </w:rPr>
        <w:t>Amal Produkt’’, Rožaje br.03/1-1174/1-17 od 14</w:t>
      </w:r>
      <w:r w:rsidR="001B3E07" w:rsidRPr="000F23A6">
        <w:rPr>
          <w:rFonts w:ascii="Calibri" w:hAnsi="Calibri" w:cs="Calibri"/>
          <w:lang w:val="sr-Latn-CS"/>
        </w:rPr>
        <w:t>.03.2017 godine kojim se e</w:t>
      </w:r>
      <w:r w:rsidRPr="000F23A6">
        <w:rPr>
          <w:rFonts w:ascii="Calibri" w:hAnsi="Calibri" w:cs="Calibri"/>
          <w:lang w:val="sr-Latn-CS"/>
        </w:rPr>
        <w:t>videntira poreski d</w:t>
      </w:r>
      <w:r w:rsidR="006A0873" w:rsidRPr="000F23A6">
        <w:rPr>
          <w:rFonts w:ascii="Calibri" w:hAnsi="Calibri" w:cs="Calibri"/>
          <w:lang w:val="sr-Latn-CS"/>
        </w:rPr>
        <w:t>ug u ukupnom iznosu od 21.928,18</w:t>
      </w:r>
      <w:r w:rsidRPr="000F23A6">
        <w:rPr>
          <w:rFonts w:ascii="Calibri" w:hAnsi="Calibri" w:cs="Calibri"/>
          <w:lang w:val="sr-Latn-CS"/>
        </w:rPr>
        <w:t xml:space="preserve"> eura i predlog poreskog dužnika da isti otplati u 60 rata</w:t>
      </w:r>
      <w:r w:rsidR="001B3E07" w:rsidRPr="000F23A6">
        <w:rPr>
          <w:rFonts w:ascii="Calibri" w:hAnsi="Calibri" w:cs="Calibri"/>
          <w:lang w:val="sr-Latn-CS"/>
        </w:rPr>
        <w:t>; doo „</w:t>
      </w:r>
      <w:r w:rsidR="006A0873" w:rsidRPr="000F23A6">
        <w:rPr>
          <w:rFonts w:ascii="Calibri" w:hAnsi="Calibri" w:cs="Calibri"/>
          <w:lang w:val="sr-Latn-CS"/>
        </w:rPr>
        <w:t>Emsel Company’’, Rožaje br.03/1-3985/1/1-17 od 31</w:t>
      </w:r>
      <w:r w:rsidRPr="000F23A6">
        <w:rPr>
          <w:rFonts w:ascii="Calibri" w:hAnsi="Calibri" w:cs="Calibri"/>
          <w:lang w:val="sr-Latn-CS"/>
        </w:rPr>
        <w:t xml:space="preserve">.03.2017 godine kojim se ovidentira poreski </w:t>
      </w:r>
      <w:r w:rsidR="006A0873" w:rsidRPr="000F23A6">
        <w:rPr>
          <w:rFonts w:ascii="Calibri" w:hAnsi="Calibri" w:cs="Calibri"/>
          <w:lang w:val="sr-Latn-CS"/>
        </w:rPr>
        <w:t>dug u ukupnom iznosu od 6.283,78</w:t>
      </w:r>
      <w:r w:rsidRPr="000F23A6">
        <w:rPr>
          <w:rFonts w:ascii="Calibri" w:hAnsi="Calibri" w:cs="Calibri"/>
          <w:lang w:val="sr-Latn-CS"/>
        </w:rPr>
        <w:t xml:space="preserve"> eura i predlog poreskog dužnika da isti otplati u 60 rata</w:t>
      </w:r>
      <w:r w:rsidR="001B3E07" w:rsidRPr="000F23A6">
        <w:rPr>
          <w:rFonts w:ascii="Calibri" w:hAnsi="Calibri" w:cs="Calibri"/>
          <w:lang w:val="sr-Latn-CS"/>
        </w:rPr>
        <w:t>; doo „</w:t>
      </w:r>
      <w:r w:rsidR="006A0873" w:rsidRPr="000F23A6">
        <w:rPr>
          <w:rFonts w:ascii="Calibri" w:hAnsi="Calibri" w:cs="Calibri"/>
          <w:lang w:val="sr-Latn-CS"/>
        </w:rPr>
        <w:t>Wood Procesing’’, Rožaje br.03/1-1850</w:t>
      </w:r>
      <w:r w:rsidRPr="000F23A6">
        <w:rPr>
          <w:rFonts w:ascii="Calibri" w:hAnsi="Calibri" w:cs="Calibri"/>
          <w:lang w:val="sr-Latn-CS"/>
        </w:rPr>
        <w:t xml:space="preserve">/1-17 od 21.03.2017 godine kojim se ovidentira poreski </w:t>
      </w:r>
      <w:r w:rsidR="006A0873" w:rsidRPr="000F23A6">
        <w:rPr>
          <w:rFonts w:ascii="Calibri" w:hAnsi="Calibri" w:cs="Calibri"/>
          <w:lang w:val="sr-Latn-CS"/>
        </w:rPr>
        <w:t>dug u ukupnom iznosu od 13.170,34</w:t>
      </w:r>
      <w:r w:rsidRPr="000F23A6">
        <w:rPr>
          <w:rFonts w:ascii="Calibri" w:hAnsi="Calibri" w:cs="Calibri"/>
          <w:lang w:val="sr-Latn-CS"/>
        </w:rPr>
        <w:t xml:space="preserve"> eura i predlog poreskog dužnika da isti otplati u 60 rata</w:t>
      </w:r>
      <w:r w:rsidR="001B3E07" w:rsidRPr="000F23A6">
        <w:rPr>
          <w:rFonts w:ascii="Calibri" w:hAnsi="Calibri" w:cs="Calibri"/>
          <w:lang w:val="sr-Latn-CS"/>
        </w:rPr>
        <w:t>; doo „</w:t>
      </w:r>
      <w:r w:rsidR="006A0873" w:rsidRPr="000F23A6">
        <w:rPr>
          <w:rFonts w:ascii="Calibri" w:hAnsi="Calibri" w:cs="Calibri"/>
          <w:lang w:val="sr-Latn-CS"/>
        </w:rPr>
        <w:t>Žar Company’’, Rožaje br.03/1-752/1-17 od 07</w:t>
      </w:r>
      <w:r w:rsidRPr="000F23A6">
        <w:rPr>
          <w:rFonts w:ascii="Calibri" w:hAnsi="Calibri" w:cs="Calibri"/>
          <w:lang w:val="sr-Latn-CS"/>
        </w:rPr>
        <w:t xml:space="preserve">.03.2017 godine kojim se ovidentira poreski </w:t>
      </w:r>
      <w:r w:rsidR="006A0873" w:rsidRPr="000F23A6">
        <w:rPr>
          <w:rFonts w:ascii="Calibri" w:hAnsi="Calibri" w:cs="Calibri"/>
          <w:lang w:val="sr-Latn-CS"/>
        </w:rPr>
        <w:t>dug u ukupnom iznosu od 5.376,35</w:t>
      </w:r>
      <w:r w:rsidRPr="000F23A6">
        <w:rPr>
          <w:rFonts w:ascii="Calibri" w:hAnsi="Calibri" w:cs="Calibri"/>
          <w:lang w:val="sr-Latn-CS"/>
        </w:rPr>
        <w:t xml:space="preserve"> eura i predlog poreskog dužnika da isti otplati u 60 rata; ), kojim se u ime poreskog dužnika konstatuje predlog reprograma poreskog potraživanja, a na osnovu kojeg se, ukoliko Poreska uprava pozitivno riješi dostavljene predloge, donosi Rješenje o reprogramu poreskog duga</w:t>
      </w:r>
      <w:r w:rsidR="006A0873" w:rsidRPr="000F23A6">
        <w:rPr>
          <w:rFonts w:ascii="Calibri" w:hAnsi="Calibri" w:cs="Calibri"/>
          <w:lang w:val="sr-Latn-CS"/>
        </w:rPr>
        <w:t>.</w:t>
      </w:r>
    </w:p>
    <w:p w:rsidR="00CF12C5" w:rsidRPr="000F23A6" w:rsidRDefault="006A0873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>Kod ovakvog stanja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 stvari jasno je da ponuđač-podnosioc prigovora, tj</w:t>
      </w:r>
      <w:proofErr w:type="spellStart"/>
      <w:r w:rsidR="001B3E07" w:rsidRPr="000F23A6">
        <w:rPr>
          <w:rFonts w:ascii="Calibri" w:eastAsia="Times New Roman" w:hAnsi="Calibri" w:cs="Calibri"/>
        </w:rPr>
        <w:t>članice</w:t>
      </w:r>
      <w:proofErr w:type="spellEnd"/>
      <w:r w:rsidR="001B3E07" w:rsidRPr="000F23A6">
        <w:rPr>
          <w:rFonts w:ascii="Calibri" w:eastAsia="Times New Roman" w:hAnsi="Calibri" w:cs="Calibri"/>
        </w:rPr>
        <w:t xml:space="preserve"> </w:t>
      </w:r>
      <w:proofErr w:type="spellStart"/>
      <w:r w:rsidR="001B3E07" w:rsidRPr="000F23A6">
        <w:rPr>
          <w:rFonts w:ascii="Calibri" w:eastAsia="Times New Roman" w:hAnsi="Calibri" w:cs="Calibri"/>
        </w:rPr>
        <w:t>konzorcijuma</w:t>
      </w:r>
      <w:proofErr w:type="spellEnd"/>
      <w:r w:rsidR="001B3E07" w:rsidRPr="000F23A6">
        <w:rPr>
          <w:rFonts w:ascii="Calibri" w:eastAsia="Times New Roman" w:hAnsi="Calibri" w:cs="Calibri"/>
        </w:rPr>
        <w:t xml:space="preserve"> “</w:t>
      </w:r>
      <w:proofErr w:type="spellStart"/>
      <w:r w:rsidR="00C10890" w:rsidRPr="000F23A6">
        <w:rPr>
          <w:rFonts w:ascii="Calibri" w:eastAsia="Times New Roman" w:hAnsi="Calibri" w:cs="Calibri"/>
        </w:rPr>
        <w:t>Hajla</w:t>
      </w:r>
      <w:proofErr w:type="spellEnd"/>
      <w:r w:rsidR="00CF12C5" w:rsidRPr="000F23A6">
        <w:rPr>
          <w:rFonts w:ascii="Calibri" w:eastAsia="Times New Roman" w:hAnsi="Calibri" w:cs="Calibri"/>
        </w:rPr>
        <w:t xml:space="preserve">’’, </w:t>
      </w:r>
      <w:proofErr w:type="spellStart"/>
      <w:r w:rsidR="00CF12C5" w:rsidRPr="000F23A6">
        <w:rPr>
          <w:rFonts w:ascii="Calibri" w:eastAsia="Times New Roman" w:hAnsi="Calibri" w:cs="Calibri"/>
        </w:rPr>
        <w:t>Rožaje</w:t>
      </w:r>
      <w:proofErr w:type="spellEnd"/>
      <w:r w:rsidR="00CF12C5" w:rsidRPr="000F23A6">
        <w:rPr>
          <w:rFonts w:ascii="Calibri" w:eastAsia="Times New Roman" w:hAnsi="Calibri" w:cs="Calibri"/>
        </w:rPr>
        <w:t>,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 nije dostavio traženi podatak-dokaz od strane Poreske uprave o izmirenim obavezama po osnovu isplate poreza i doprinosa ili po osnovu koncesionih i drugih nakanada do 90 dana prije javnog otvaranja ponuda u skladu sa propisima Crne Gore odnosno propisima države u kojoj ponuđač ima sjedište</w:t>
      </w:r>
      <w:r w:rsidR="001B3E07" w:rsidRPr="000F23A6">
        <w:rPr>
          <w:rFonts w:ascii="Calibri" w:eastAsia="Times New Roman" w:hAnsi="Calibri" w:cs="Calibri"/>
          <w:lang w:val="sr-Latn-CS"/>
        </w:rPr>
        <w:t xml:space="preserve"> </w:t>
      </w:r>
      <w:r w:rsidR="00CF12C5" w:rsidRPr="000F23A6">
        <w:rPr>
          <w:rFonts w:ascii="Calibri" w:eastAsia="Times New Roman" w:hAnsi="Calibri" w:cs="Calibri"/>
          <w:lang w:val="sr-Latn-CS"/>
        </w:rPr>
        <w:t>(Tačka 4.1. Eliminatorni uslovi za odbijanje ponude.kao neprihatljivih,su.....stav 2.). Javne ponude za Javni poz</w:t>
      </w:r>
      <w:r w:rsidR="001B3E07" w:rsidRPr="000F23A6">
        <w:rPr>
          <w:rFonts w:ascii="Calibri" w:eastAsia="Times New Roman" w:hAnsi="Calibri" w:cs="Calibri"/>
          <w:lang w:val="sr-Latn-CS"/>
        </w:rPr>
        <w:t>iv-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 tender otvarane su 10.04.2017.godine sa početkom u 11 časova. Kako se taj dan uzima kao dan prije koda u roku od 90 moraju biti izmirene sve navedene obaveze, poslednji datum izmire</w:t>
      </w:r>
      <w:r w:rsidR="00C10890" w:rsidRPr="000F23A6">
        <w:rPr>
          <w:rFonts w:ascii="Calibri" w:eastAsia="Times New Roman" w:hAnsi="Calibri" w:cs="Calibri"/>
          <w:lang w:val="sr-Latn-CS"/>
        </w:rPr>
        <w:t>nih obaveza mora biti poslije 10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.01.2017.godine kao dana koji je graničan u ispunjenje ove obaveze. Podnosilac prigovora je </w:t>
      </w:r>
      <w:r w:rsidR="00C10890" w:rsidRPr="000F23A6">
        <w:rPr>
          <w:rFonts w:ascii="Calibri" w:eastAsia="Times New Roman" w:hAnsi="Calibri" w:cs="Calibri"/>
          <w:lang w:val="sr-Latn-CS"/>
        </w:rPr>
        <w:t>podnio zahtejv za reprogram duga po osnovu ne plaćenih poreza i doprinosa ali u dokumentaciji nije priložio pravosnažno rješenje odnosno potvrdu da je njegov zahtjev prihvaćen i d</w:t>
      </w:r>
      <w:r w:rsidR="007C545A" w:rsidRPr="000F23A6">
        <w:rPr>
          <w:rFonts w:ascii="Calibri" w:eastAsia="Times New Roman" w:hAnsi="Calibri" w:cs="Calibri"/>
          <w:lang w:val="sr-Latn-CS"/>
        </w:rPr>
        <w:t>a je platio prvu ratu od 10% dug</w:t>
      </w:r>
      <w:r w:rsidR="00C10890" w:rsidRPr="000F23A6">
        <w:rPr>
          <w:rFonts w:ascii="Calibri" w:eastAsia="Times New Roman" w:hAnsi="Calibri" w:cs="Calibri"/>
          <w:lang w:val="sr-Latn-CS"/>
        </w:rPr>
        <w:t>a.</w:t>
      </w:r>
      <w:r w:rsidRPr="000F23A6">
        <w:rPr>
          <w:rFonts w:ascii="Calibri" w:eastAsia="Times New Roman" w:hAnsi="Calibri" w:cs="Calibri"/>
          <w:lang w:val="sr-Latn-CS"/>
        </w:rPr>
        <w:t xml:space="preserve"> </w:t>
      </w:r>
      <w:r w:rsidR="00CF12C5" w:rsidRPr="000F23A6">
        <w:rPr>
          <w:rFonts w:ascii="Calibri" w:eastAsia="Times New Roman" w:hAnsi="Calibri" w:cs="Calibri"/>
          <w:lang w:val="sr-Latn-CS"/>
        </w:rPr>
        <w:t>Dakle nijesu osnovani navodi podnosioca prigovora-ponuđača iznijeti u tom smislu jer kod ovakvog stanja stvari ispunjeni su svi uslovi da se ponuda eliminiše kao neosnovana jer je jasno je da ponuđač-podnosioc prigovora, nije dostavio traženi podatak-dokaz od strane Poreske uprave o izmirenim obavezama po osnovu isplate poreza i doprinosa ili po osnovu koncesionih i drugih nakanada do 90 dana prije javnog otvaranja ponuda, što je eliminatorni uslov. Sve ostalo što je iznio podnosilac prigovora-ponuđač u ovom smislu je pokušaj neuspjelog pravdanja propusta samog ponuđača koji su doveli do ishoda ovog postupka.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182810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 xml:space="preserve">Pravo učešća na na ovom Javnom pozivu – 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tenderu imju </w:t>
      </w:r>
      <w:r w:rsidR="00CF12C5" w:rsidRPr="000F23A6">
        <w:rPr>
          <w:rFonts w:ascii="Calibri" w:eastAsia="Times New Roman" w:hAnsi="Calibri" w:cs="Calibri"/>
          <w:b/>
          <w:lang w:val="sr-Latn-CS"/>
        </w:rPr>
        <w:t xml:space="preserve">pravna lica 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</w:t>
      </w:r>
      <w:r w:rsidR="00CF12C5" w:rsidRPr="000F23A6">
        <w:rPr>
          <w:rFonts w:ascii="Calibri" w:eastAsia="Times New Roman" w:hAnsi="Calibri" w:cs="Calibri"/>
          <w:lang w:val="sr-Latn-CS"/>
        </w:rPr>
        <w:lastRenderedPageBreak/>
        <w:t>primarnu proizvodnju drveta, osnovnih sredstava-opreme i mašina za polufinalnu i finalnu preradu drveta, list nepokretnosti  popisne liste kao kumulativni uslov i a ne ili. Fizičkim li</w:t>
      </w:r>
      <w:r w:rsidR="00F70259" w:rsidRPr="000F23A6">
        <w:rPr>
          <w:rFonts w:ascii="Calibri" w:eastAsia="Times New Roman" w:hAnsi="Calibri" w:cs="Calibri"/>
          <w:lang w:val="sr-Latn-CS"/>
        </w:rPr>
        <w:t>cima nije dozvoljeno učešće na J</w:t>
      </w:r>
      <w:r w:rsidR="00CF12C5" w:rsidRPr="000F23A6">
        <w:rPr>
          <w:rFonts w:ascii="Calibri" w:eastAsia="Times New Roman" w:hAnsi="Calibri" w:cs="Calibri"/>
          <w:lang w:val="sr-Latn-CS"/>
        </w:rPr>
        <w:t>avnom pozivu. U Obrascu 2: Pregled po</w:t>
      </w:r>
      <w:r w:rsidR="00F70259" w:rsidRPr="000F23A6">
        <w:rPr>
          <w:rFonts w:ascii="Calibri" w:eastAsia="Times New Roman" w:hAnsi="Calibri" w:cs="Calibri"/>
          <w:lang w:val="sr-Latn-CS"/>
        </w:rPr>
        <w:t>nude pod brojem 8 jasno stoji: „</w:t>
      </w:r>
      <w:r w:rsidR="00CF12C5" w:rsidRPr="000F23A6">
        <w:rPr>
          <w:rFonts w:ascii="Calibri" w:eastAsia="Times New Roman" w:hAnsi="Calibri" w:cs="Calibri"/>
          <w:lang w:val="sr-Latn-CS"/>
        </w:rPr>
        <w:t>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pravno lice-ponuđa</w:t>
      </w:r>
      <w:r w:rsidR="00F70259" w:rsidRPr="000F23A6">
        <w:rPr>
          <w:rFonts w:ascii="Calibri" w:eastAsia="Times New Roman" w:hAnsi="Calibri" w:cs="Calibri"/>
          <w:lang w:val="sr-Latn-CS"/>
        </w:rPr>
        <w:t>ča učesnika u J</w:t>
      </w:r>
      <w:r w:rsidR="00F84E8B" w:rsidRPr="000F23A6">
        <w:rPr>
          <w:rFonts w:ascii="Calibri" w:eastAsia="Times New Roman" w:hAnsi="Calibri" w:cs="Calibri"/>
          <w:lang w:val="sr-Latn-CS"/>
        </w:rPr>
        <w:t>avnom pozivu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- </w:t>
      </w:r>
      <w:r w:rsidR="00F84E8B" w:rsidRPr="000F23A6">
        <w:rPr>
          <w:rFonts w:ascii="Calibri" w:eastAsia="Times New Roman" w:hAnsi="Calibri" w:cs="Calibri"/>
          <w:lang w:val="sr-Latn-CS"/>
        </w:rPr>
        <w:t xml:space="preserve"> ten</w:t>
      </w:r>
      <w:r w:rsidR="00CF12C5" w:rsidRPr="000F23A6">
        <w:rPr>
          <w:rFonts w:ascii="Calibri" w:eastAsia="Times New Roman" w:hAnsi="Calibri" w:cs="Calibri"/>
          <w:lang w:val="sr-Latn-CS"/>
        </w:rPr>
        <w:t>d</w:t>
      </w:r>
      <w:r w:rsidR="00F84E8B" w:rsidRPr="000F23A6">
        <w:rPr>
          <w:rFonts w:ascii="Calibri" w:eastAsia="Times New Roman" w:hAnsi="Calibri" w:cs="Calibri"/>
          <w:lang w:val="sr-Latn-CS"/>
        </w:rPr>
        <w:t>e</w:t>
      </w:r>
      <w:r w:rsidR="00CF12C5" w:rsidRPr="000F23A6">
        <w:rPr>
          <w:rFonts w:ascii="Calibri" w:eastAsia="Times New Roman" w:hAnsi="Calibri" w:cs="Calibri"/>
          <w:lang w:val="sr-Latn-CS"/>
        </w:rPr>
        <w:t>ru. Posjedovni list-list nepokretnosti izdaje Uprava za nekretnine Crne Gore i to je</w:t>
      </w:r>
      <w:r w:rsidR="003F3821" w:rsidRPr="000F23A6">
        <w:rPr>
          <w:rFonts w:ascii="Calibri" w:eastAsia="Times New Roman" w:hAnsi="Calibri" w:cs="Calibri"/>
          <w:lang w:val="sr-Latn-CS"/>
        </w:rPr>
        <w:t xml:space="preserve"> jedini dokaz o svoj</w:t>
      </w:r>
      <w:r w:rsidR="00CF12C5" w:rsidRPr="000F23A6">
        <w:rPr>
          <w:rFonts w:ascii="Calibri" w:eastAsia="Times New Roman" w:hAnsi="Calibri" w:cs="Calibri"/>
          <w:lang w:val="sr-Latn-CS"/>
        </w:rPr>
        <w:t>ini i vlasništvu</w:t>
      </w:r>
      <w:r w:rsidR="003F3821" w:rsidRPr="000F23A6">
        <w:rPr>
          <w:rFonts w:ascii="Calibri" w:eastAsia="Times New Roman" w:hAnsi="Calibri" w:cs="Calibri"/>
          <w:lang w:val="sr-Latn-CS"/>
        </w:rPr>
        <w:t xml:space="preserve"> poslovnog prostora-pogona za primarnu preradu drveta; za polufinalnu i finalnu preradu drveta,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 koji je validan.</w:t>
      </w:r>
      <w:r w:rsidR="007172EB" w:rsidRPr="000F23A6">
        <w:rPr>
          <w:rFonts w:ascii="Calibri" w:eastAsia="Times New Roman" w:hAnsi="Calibri" w:cs="Calibri"/>
          <w:lang w:val="sr-Latn-CS"/>
        </w:rPr>
        <w:t>To članice konzorcijuma, Komzorcijum Hajla nijesu ispoštovale.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 Sva dokumenta, koje navodi ponuđač u prilog svojih tvrdnji, </w:t>
      </w:r>
      <w:r w:rsidR="00CF12C5" w:rsidRPr="000F23A6">
        <w:rPr>
          <w:rFonts w:ascii="Calibri" w:eastAsia="Times New Roman" w:hAnsi="Calibri" w:cs="Calibri"/>
          <w:b/>
          <w:lang w:val="sr-Latn-CS"/>
        </w:rPr>
        <w:t>nijesu dokazi o vlasništvu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 pomenutih objekata i opreme a član konzorcijuma </w:t>
      </w:r>
      <w:r w:rsidR="00F70259" w:rsidRPr="000F23A6">
        <w:rPr>
          <w:rFonts w:ascii="Calibri" w:eastAsia="Times New Roman" w:hAnsi="Calibri" w:cs="Calibri"/>
          <w:lang w:val="sr-Latn-CS"/>
        </w:rPr>
        <w:t>mora ispunjavati sve uslove iz J</w:t>
      </w:r>
      <w:r w:rsidR="00CF12C5" w:rsidRPr="000F23A6">
        <w:rPr>
          <w:rFonts w:ascii="Calibri" w:eastAsia="Times New Roman" w:hAnsi="Calibri" w:cs="Calibri"/>
          <w:lang w:val="sr-Latn-CS"/>
        </w:rPr>
        <w:t>avnog poziva kao i nosilac ponude, što ovdje nije slučaj.</w:t>
      </w:r>
      <w:r w:rsidR="00931D8A" w:rsidRPr="000F23A6">
        <w:rPr>
          <w:rFonts w:ascii="Calibri" w:eastAsia="Times New Roman" w:hAnsi="Calibri" w:cs="Calibri"/>
          <w:lang w:val="sr-Latn-CS"/>
        </w:rPr>
        <w:t xml:space="preserve"> </w:t>
      </w:r>
      <w:r w:rsidR="00F70259" w:rsidRPr="000F23A6">
        <w:rPr>
          <w:rFonts w:ascii="Calibri" w:eastAsia="Times New Roman" w:hAnsi="Calibri" w:cs="Calibri"/>
          <w:lang w:val="sr-Latn-CS"/>
        </w:rPr>
        <w:t>U J</w:t>
      </w:r>
      <w:r w:rsidR="00CF12C5" w:rsidRPr="000F23A6">
        <w:rPr>
          <w:rFonts w:ascii="Calibri" w:eastAsia="Times New Roman" w:hAnsi="Calibri" w:cs="Calibri"/>
          <w:lang w:val="sr-Latn-CS"/>
        </w:rPr>
        <w:t>avnom pozivu – tenderu jasno stoji da citiramo: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''Ponude koje su u predviđenom roku dostavljene bez </w:t>
      </w:r>
      <w:r w:rsidR="00CF12C5" w:rsidRPr="000F23A6">
        <w:rPr>
          <w:rFonts w:ascii="Calibri" w:eastAsia="Times New Roman" w:hAnsi="Calibri" w:cs="Calibri"/>
          <w:b/>
          <w:lang w:val="sr-Latn-CS"/>
        </w:rPr>
        <w:t xml:space="preserve">svih traženih podataka i dokumentacije </w:t>
      </w:r>
      <w:r w:rsidR="00CF12C5" w:rsidRPr="000F23A6">
        <w:rPr>
          <w:rFonts w:ascii="Calibri" w:eastAsia="Times New Roman" w:hAnsi="Calibri" w:cs="Calibri"/>
          <w:lang w:val="sr-Latn-CS"/>
        </w:rPr>
        <w:t>ili na način koji nij</w:t>
      </w:r>
      <w:r w:rsidR="00F70259" w:rsidRPr="000F23A6">
        <w:rPr>
          <w:rFonts w:ascii="Calibri" w:eastAsia="Times New Roman" w:hAnsi="Calibri" w:cs="Calibri"/>
          <w:lang w:val="sr-Latn-CS"/>
        </w:rPr>
        <w:t>e u skladu sa uslovima iz ovog J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avnog poziva i tenderske dokumentacije </w:t>
      </w:r>
      <w:r w:rsidR="00CF12C5" w:rsidRPr="000F23A6">
        <w:rPr>
          <w:rFonts w:ascii="Calibri" w:eastAsia="Times New Roman" w:hAnsi="Calibri" w:cs="Calibri"/>
          <w:b/>
          <w:lang w:val="sr-Latn-CS"/>
        </w:rPr>
        <w:t>neće se uzeti u razmatranje i biće odbijene kao neprihvatljive.</w:t>
      </w:r>
      <w:r w:rsidR="00CF12C5" w:rsidRPr="000F23A6">
        <w:rPr>
          <w:rFonts w:ascii="Calibri" w:eastAsia="Times New Roman" w:hAnsi="Calibri" w:cs="Calibri"/>
          <w:lang w:val="sr-Latn-CS"/>
        </w:rPr>
        <w:t xml:space="preserve"> Ponuđač može nastupiti samostalno ili kao član konzorcijuma, gdje svaki član konzorcijuma </w:t>
      </w:r>
      <w:r w:rsidR="00F70259" w:rsidRPr="000F23A6">
        <w:rPr>
          <w:rFonts w:ascii="Calibri" w:eastAsia="Times New Roman" w:hAnsi="Calibri" w:cs="Calibri"/>
          <w:lang w:val="sr-Latn-CS"/>
        </w:rPr>
        <w:t>mora ispunjavati sve uslove iz J</w:t>
      </w:r>
      <w:r w:rsidR="00CF12C5" w:rsidRPr="000F23A6">
        <w:rPr>
          <w:rFonts w:ascii="Calibri" w:eastAsia="Times New Roman" w:hAnsi="Calibri" w:cs="Calibri"/>
          <w:lang w:val="sr-Latn-CS"/>
        </w:rPr>
        <w:t>avnog poziva kao i nosilac ponude. Ovdje to nije slučaj i zato je postupljeno kao u pobijanoj odluci.</w:t>
      </w:r>
      <w:r w:rsidR="00931D8A" w:rsidRPr="000F23A6">
        <w:rPr>
          <w:rFonts w:ascii="Calibri" w:eastAsia="Times New Roman" w:hAnsi="Calibri" w:cs="Calibri"/>
          <w:lang w:val="sr-Latn-CS"/>
        </w:rPr>
        <w:t xml:space="preserve"> 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>Tenderska komisija je cijenila i ostale navode iznijete u prigovoru i odlučila je da oni nijesu od uticaja na drugačije rješavanje ove upravne stvari.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>Ova odluka je konačna u upravnom postupku.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b/>
          <w:lang w:val="sr-Latn-CS"/>
        </w:rPr>
        <w:t>PRAVNA POUKA:</w:t>
      </w:r>
      <w:r w:rsidRPr="000F23A6">
        <w:rPr>
          <w:rFonts w:ascii="Calibri" w:eastAsia="Times New Roman" w:hAnsi="Calibri" w:cs="Calibri"/>
          <w:lang w:val="sr-Latn-CS"/>
        </w:rPr>
        <w:t xml:space="preserve"> Protiv ove odluke može se pokrenuti upravni spor tužbom kod Uprvnog suda Crne Gore u roku od 30 dana od dana prijema ove odluke.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CF12C5" w:rsidRPr="000F23A6" w:rsidRDefault="007172EB" w:rsidP="00CF12C5">
      <w:pPr>
        <w:spacing w:after="0" w:line="240" w:lineRule="auto"/>
        <w:jc w:val="both"/>
        <w:rPr>
          <w:rFonts w:ascii="Calibri" w:eastAsia="Times New Roman" w:hAnsi="Calibri" w:cs="Calibri"/>
          <w:b/>
          <w:lang w:val="sr-Latn-CS"/>
        </w:rPr>
      </w:pPr>
      <w:r w:rsidRPr="000F23A6">
        <w:rPr>
          <w:rFonts w:ascii="Calibri" w:eastAsia="Times New Roman" w:hAnsi="Calibri" w:cs="Calibri"/>
          <w:b/>
          <w:lang w:val="sr-Latn-CS"/>
        </w:rPr>
        <w:t xml:space="preserve">                                                                                                                       </w:t>
      </w:r>
      <w:r w:rsidR="00CF12C5" w:rsidRPr="000F23A6">
        <w:rPr>
          <w:rFonts w:ascii="Calibri" w:eastAsia="Times New Roman" w:hAnsi="Calibri" w:cs="Calibri"/>
          <w:b/>
          <w:lang w:val="sr-Latn-CS"/>
        </w:rPr>
        <w:t xml:space="preserve">Tenderska komisija:    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b/>
          <w:lang w:val="sr-Latn-CS"/>
        </w:rPr>
      </w:pP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b/>
          <w:lang w:val="sr-Latn-CS"/>
        </w:rPr>
        <w:t xml:space="preserve">Dostavljeno:                                    </w:t>
      </w:r>
      <w:r w:rsidRPr="000F23A6">
        <w:rPr>
          <w:rFonts w:ascii="Calibri" w:eastAsia="Times New Roman" w:hAnsi="Calibri" w:cs="Calibri"/>
          <w:lang w:val="sr-Latn-CS"/>
        </w:rPr>
        <w:t xml:space="preserve">             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 </w:t>
      </w:r>
      <w:r w:rsidRPr="000F23A6">
        <w:rPr>
          <w:rFonts w:ascii="Calibri" w:eastAsia="Times New Roman" w:hAnsi="Calibri" w:cs="Calibri"/>
          <w:lang w:val="sr-Latn-CS"/>
        </w:rPr>
        <w:t xml:space="preserve">        1. Vule Bošković, predsjednik ____________________ 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 xml:space="preserve">-Podnosicu prigovora,                                   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 </w:t>
      </w:r>
      <w:r w:rsidRPr="000F23A6">
        <w:rPr>
          <w:rFonts w:ascii="Calibri" w:eastAsia="Times New Roman" w:hAnsi="Calibri" w:cs="Calibri"/>
          <w:lang w:val="sr-Latn-CS"/>
        </w:rPr>
        <w:t xml:space="preserve">      2. Zoran Golubović, član  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 </w:t>
      </w:r>
      <w:r w:rsidRPr="000F23A6">
        <w:rPr>
          <w:rFonts w:ascii="Calibri" w:eastAsia="Times New Roman" w:hAnsi="Calibri" w:cs="Calibri"/>
          <w:lang w:val="sr-Latn-CS"/>
        </w:rPr>
        <w:t xml:space="preserve">   ____________________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 xml:space="preserve">-Uprvi za šume,                                               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 </w:t>
      </w:r>
      <w:r w:rsidRPr="000F23A6">
        <w:rPr>
          <w:rFonts w:ascii="Calibri" w:eastAsia="Times New Roman" w:hAnsi="Calibri" w:cs="Calibri"/>
          <w:lang w:val="sr-Latn-CS"/>
        </w:rPr>
        <w:t xml:space="preserve">     3. Goran Koljenšić, član   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</w:t>
      </w:r>
      <w:r w:rsidRPr="000F23A6">
        <w:rPr>
          <w:rFonts w:ascii="Calibri" w:eastAsia="Times New Roman" w:hAnsi="Calibri" w:cs="Calibri"/>
          <w:lang w:val="sr-Latn-CS"/>
        </w:rPr>
        <w:t xml:space="preserve">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</w:t>
      </w:r>
      <w:r w:rsidRPr="000F23A6">
        <w:rPr>
          <w:rFonts w:ascii="Calibri" w:eastAsia="Times New Roman" w:hAnsi="Calibri" w:cs="Calibri"/>
          <w:lang w:val="sr-Latn-CS"/>
        </w:rPr>
        <w:t xml:space="preserve">   ____________________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 xml:space="preserve">- a/a                                                                    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 </w:t>
      </w:r>
      <w:r w:rsidRPr="000F23A6">
        <w:rPr>
          <w:rFonts w:ascii="Calibri" w:eastAsia="Times New Roman" w:hAnsi="Calibri" w:cs="Calibri"/>
          <w:lang w:val="sr-Latn-CS"/>
        </w:rPr>
        <w:t xml:space="preserve">    4. Milena Terzić, član        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 </w:t>
      </w:r>
      <w:r w:rsidRPr="000F23A6">
        <w:rPr>
          <w:rFonts w:ascii="Calibri" w:eastAsia="Times New Roman" w:hAnsi="Calibri" w:cs="Calibri"/>
          <w:lang w:val="sr-Latn-CS"/>
        </w:rPr>
        <w:t xml:space="preserve">  ____________________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  <w:r w:rsidRPr="000F23A6">
        <w:rPr>
          <w:rFonts w:ascii="Calibri" w:eastAsia="Times New Roman" w:hAnsi="Calibri" w:cs="Calibri"/>
          <w:lang w:val="sr-Latn-CS"/>
        </w:rPr>
        <w:t xml:space="preserve">                                                                            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 </w:t>
      </w:r>
      <w:r w:rsidRPr="000F23A6">
        <w:rPr>
          <w:rFonts w:ascii="Calibri" w:eastAsia="Times New Roman" w:hAnsi="Calibri" w:cs="Calibri"/>
          <w:lang w:val="sr-Latn-CS"/>
        </w:rPr>
        <w:t xml:space="preserve">    </w:t>
      </w:r>
      <w:r w:rsidR="00F70259" w:rsidRPr="000F23A6">
        <w:rPr>
          <w:rFonts w:ascii="Calibri" w:eastAsia="Times New Roman" w:hAnsi="Calibri" w:cs="Calibri"/>
          <w:lang w:val="sr-Latn-CS"/>
        </w:rPr>
        <w:t xml:space="preserve"> 5. Pavle Međedović , član    </w:t>
      </w:r>
      <w:r w:rsidRPr="000F23A6">
        <w:rPr>
          <w:rFonts w:ascii="Calibri" w:eastAsia="Times New Roman" w:hAnsi="Calibri" w:cs="Calibri"/>
          <w:lang w:val="sr-Latn-CS"/>
        </w:rPr>
        <w:t xml:space="preserve">    ____________________</w:t>
      </w:r>
    </w:p>
    <w:p w:rsidR="00CF12C5" w:rsidRPr="000F23A6" w:rsidRDefault="00CF12C5" w:rsidP="00CF12C5">
      <w:pPr>
        <w:spacing w:after="0" w:line="240" w:lineRule="auto"/>
        <w:jc w:val="both"/>
        <w:rPr>
          <w:rFonts w:ascii="Calibri" w:eastAsia="Times New Roman" w:hAnsi="Calibri" w:cs="Calibri"/>
          <w:lang w:val="sr-Latn-CS"/>
        </w:rPr>
      </w:pPr>
    </w:p>
    <w:p w:rsidR="006C20F1" w:rsidRPr="000F23A6" w:rsidRDefault="006C20F1"/>
    <w:sectPr w:rsidR="006C20F1" w:rsidRPr="000F23A6" w:rsidSect="00B3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345DB"/>
    <w:multiLevelType w:val="hybridMultilevel"/>
    <w:tmpl w:val="580C5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C5"/>
    <w:rsid w:val="00067949"/>
    <w:rsid w:val="000F23A6"/>
    <w:rsid w:val="00146FB5"/>
    <w:rsid w:val="00182810"/>
    <w:rsid w:val="001B3E07"/>
    <w:rsid w:val="001D77CD"/>
    <w:rsid w:val="00390B77"/>
    <w:rsid w:val="003F3821"/>
    <w:rsid w:val="004242C7"/>
    <w:rsid w:val="004704B2"/>
    <w:rsid w:val="005B678F"/>
    <w:rsid w:val="00647B39"/>
    <w:rsid w:val="00661897"/>
    <w:rsid w:val="006838B7"/>
    <w:rsid w:val="006A0873"/>
    <w:rsid w:val="006C20F1"/>
    <w:rsid w:val="007172EB"/>
    <w:rsid w:val="007B758E"/>
    <w:rsid w:val="007C53FD"/>
    <w:rsid w:val="007C545A"/>
    <w:rsid w:val="00931D8A"/>
    <w:rsid w:val="009928F4"/>
    <w:rsid w:val="009E0C08"/>
    <w:rsid w:val="00B3156C"/>
    <w:rsid w:val="00B94E69"/>
    <w:rsid w:val="00C10890"/>
    <w:rsid w:val="00C714B9"/>
    <w:rsid w:val="00CF12C5"/>
    <w:rsid w:val="00F70259"/>
    <w:rsid w:val="00F8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2C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F12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CF12C5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2C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F12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CF12C5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12</cp:revision>
  <cp:lastPrinted>2017-05-25T08:22:00Z</cp:lastPrinted>
  <dcterms:created xsi:type="dcterms:W3CDTF">2017-05-24T10:39:00Z</dcterms:created>
  <dcterms:modified xsi:type="dcterms:W3CDTF">2017-05-25T08:24:00Z</dcterms:modified>
</cp:coreProperties>
</file>